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21C7" w14:textId="7C9DC6EC" w:rsidR="007017B5" w:rsidRPr="001F45D9" w:rsidRDefault="00904DAA" w:rsidP="001F45D9">
      <w:pPr>
        <w:pStyle w:val="Rubrik1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Data </w:t>
      </w:r>
      <w:r w:rsidR="007017B5" w:rsidRPr="001F45D9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rocessing</w:t>
      </w:r>
      <w:r w:rsidR="00BB1942" w:rsidRPr="001F45D9">
        <w:rPr>
          <w:rFonts w:ascii="Times New Roman" w:hAnsi="Times New Roman" w:cs="Times New Roman"/>
          <w:lang w:val="en-GB"/>
        </w:rPr>
        <w:t xml:space="preserve"> </w:t>
      </w:r>
      <w:r w:rsidR="005F0CDF">
        <w:rPr>
          <w:rFonts w:ascii="Times New Roman" w:hAnsi="Times New Roman" w:cs="Times New Roman"/>
          <w:lang w:val="en-GB"/>
        </w:rPr>
        <w:t>Agreement</w:t>
      </w:r>
    </w:p>
    <w:p w14:paraId="110D949B" w14:textId="708FA06D" w:rsidR="00730DF1" w:rsidRPr="00BB1942" w:rsidRDefault="00BB1942" w:rsidP="00730DF1">
      <w:pPr>
        <w:rPr>
          <w:lang w:val="en-GB"/>
        </w:rPr>
      </w:pPr>
      <w:r>
        <w:rPr>
          <w:lang w:val="en-GB"/>
        </w:rPr>
        <w:t>This</w:t>
      </w:r>
      <w:r w:rsidR="00730DF1" w:rsidRPr="00BB1942">
        <w:rPr>
          <w:lang w:val="en-GB"/>
        </w:rPr>
        <w:t xml:space="preserve"> </w:t>
      </w:r>
      <w:r w:rsidR="00647395">
        <w:rPr>
          <w:lang w:val="en-GB"/>
        </w:rPr>
        <w:t>data processing</w:t>
      </w:r>
      <w:r>
        <w:rPr>
          <w:lang w:val="en-GB"/>
        </w:rPr>
        <w:t xml:space="preserve"> </w:t>
      </w:r>
      <w:r w:rsidR="005F0CDF">
        <w:rPr>
          <w:lang w:val="en-GB"/>
        </w:rPr>
        <w:t>agreement</w:t>
      </w:r>
      <w:r w:rsidR="00730DF1" w:rsidRPr="00BB1942">
        <w:rPr>
          <w:lang w:val="en-GB"/>
        </w:rPr>
        <w:t xml:space="preserve"> (</w:t>
      </w:r>
      <w:r w:rsidR="0069625F">
        <w:rPr>
          <w:lang w:val="en-GB"/>
        </w:rPr>
        <w:t>the</w:t>
      </w:r>
      <w:r w:rsidR="00730DF1" w:rsidRPr="00BB1942">
        <w:rPr>
          <w:lang w:val="en-GB"/>
        </w:rPr>
        <w:t xml:space="preserve"> </w:t>
      </w:r>
      <w:r w:rsidR="0069625F">
        <w:rPr>
          <w:lang w:val="en-GB"/>
        </w:rPr>
        <w:t>“</w:t>
      </w:r>
      <w:r w:rsidR="005F0CDF">
        <w:rPr>
          <w:lang w:val="en-GB"/>
        </w:rPr>
        <w:t>Agreement</w:t>
      </w:r>
      <w:r w:rsidR="00730DF1" w:rsidRPr="00BB1942">
        <w:rPr>
          <w:lang w:val="en-GB"/>
        </w:rPr>
        <w:t xml:space="preserve">”) </w:t>
      </w:r>
      <w:r w:rsidR="00D02F31">
        <w:rPr>
          <w:lang w:val="en-GB"/>
        </w:rPr>
        <w:t>is entered into</w:t>
      </w:r>
      <w:r w:rsidR="00730DF1" w:rsidRPr="00BB1942">
        <w:rPr>
          <w:lang w:val="en-GB"/>
        </w:rPr>
        <w:t xml:space="preserve"> </w:t>
      </w:r>
      <w:r w:rsidR="00F828F2">
        <w:rPr>
          <w:lang w:val="en-GB"/>
        </w:rPr>
        <w:t xml:space="preserve">on the last date of signature below, </w:t>
      </w:r>
      <w:r w:rsidR="00D02F31">
        <w:rPr>
          <w:lang w:val="en-GB"/>
        </w:rPr>
        <w:t>between</w:t>
      </w:r>
      <w:r w:rsidR="00730DF1" w:rsidRPr="00BB1942">
        <w:rPr>
          <w:lang w:val="en-GB"/>
        </w:rPr>
        <w:t>:</w:t>
      </w:r>
    </w:p>
    <w:p w14:paraId="510AB275" w14:textId="77777777" w:rsidR="00730DF1" w:rsidRPr="00BB1942" w:rsidRDefault="00730DF1" w:rsidP="00730DF1">
      <w:pPr>
        <w:rPr>
          <w:lang w:val="en-GB"/>
        </w:rPr>
      </w:pPr>
    </w:p>
    <w:p w14:paraId="226D1C88" w14:textId="6506DEF0" w:rsidR="00730DF1" w:rsidRDefault="00730DF1" w:rsidP="00730DF1">
      <w:pPr>
        <w:tabs>
          <w:tab w:val="left" w:pos="567"/>
        </w:tabs>
        <w:rPr>
          <w:lang w:val="en-GB"/>
        </w:rPr>
      </w:pPr>
      <w:r w:rsidRPr="00BB1942">
        <w:rPr>
          <w:lang w:val="en-GB"/>
        </w:rPr>
        <w:t>[</w:t>
      </w:r>
      <w:r w:rsidR="0067139C" w:rsidRPr="007C2C80">
        <w:rPr>
          <w:highlight w:val="yellow"/>
          <w:lang w:val="en-GB"/>
        </w:rPr>
        <w:t>The processor</w:t>
      </w:r>
      <w:r w:rsidRPr="00BB1942">
        <w:rPr>
          <w:lang w:val="en-GB"/>
        </w:rPr>
        <w:t xml:space="preserve">] </w:t>
      </w:r>
      <w:r w:rsidR="00ED1879">
        <w:rPr>
          <w:lang w:val="en-GB"/>
        </w:rPr>
        <w:t>organisation registration number</w:t>
      </w:r>
      <w:r w:rsidR="00AE36B7">
        <w:rPr>
          <w:lang w:val="en-GB"/>
        </w:rPr>
        <w:t xml:space="preserve"> </w:t>
      </w:r>
      <w:bookmarkStart w:id="0" w:name="_Hlk159930412"/>
      <w:r w:rsidRPr="00BB1942">
        <w:rPr>
          <w:lang w:val="en-GB"/>
        </w:rPr>
        <w:t>[</w:t>
      </w:r>
      <w:proofErr w:type="gramStart"/>
      <w:r w:rsidR="001F45D9" w:rsidRPr="001F45D9">
        <w:rPr>
          <w:highlight w:val="yellow"/>
          <w:lang w:val="en-GB"/>
        </w:rPr>
        <w:t>…</w:t>
      </w:r>
      <w:r w:rsidRPr="00BB1942">
        <w:rPr>
          <w:lang w:val="en-GB"/>
        </w:rPr>
        <w:t xml:space="preserve"> ]</w:t>
      </w:r>
      <w:bookmarkEnd w:id="0"/>
      <w:proofErr w:type="gramEnd"/>
      <w:r w:rsidR="00C873FF">
        <w:rPr>
          <w:lang w:val="en-GB"/>
        </w:rPr>
        <w:t xml:space="preserve">, with address </w:t>
      </w:r>
      <w:r w:rsidR="00C873FF" w:rsidRPr="00BB1942">
        <w:rPr>
          <w:lang w:val="en-GB"/>
        </w:rPr>
        <w:t>[</w:t>
      </w:r>
      <w:r w:rsidR="00C873FF" w:rsidRPr="001F45D9">
        <w:rPr>
          <w:highlight w:val="yellow"/>
          <w:lang w:val="en-GB"/>
        </w:rPr>
        <w:t>…</w:t>
      </w:r>
      <w:r w:rsidR="00C873FF" w:rsidRPr="00BB1942">
        <w:rPr>
          <w:lang w:val="en-GB"/>
        </w:rPr>
        <w:t xml:space="preserve"> ] </w:t>
      </w:r>
      <w:r w:rsidRPr="00BB1942">
        <w:rPr>
          <w:lang w:val="en-GB"/>
        </w:rPr>
        <w:t>(</w:t>
      </w:r>
      <w:r w:rsidR="0069625F">
        <w:rPr>
          <w:lang w:val="en-GB"/>
        </w:rPr>
        <w:t>“</w:t>
      </w:r>
      <w:r w:rsidR="0067139C" w:rsidRPr="007C2C80">
        <w:rPr>
          <w:lang w:val="en-GB"/>
        </w:rPr>
        <w:t>Processor</w:t>
      </w:r>
      <w:r w:rsidRPr="007C2C80">
        <w:rPr>
          <w:lang w:val="en-GB"/>
        </w:rPr>
        <w:t>”</w:t>
      </w:r>
      <w:r w:rsidRPr="00BB1942">
        <w:rPr>
          <w:lang w:val="en-GB"/>
        </w:rPr>
        <w:t>)</w:t>
      </w:r>
      <w:r w:rsidR="00647395">
        <w:rPr>
          <w:lang w:val="en-GB"/>
        </w:rPr>
        <w:t>,</w:t>
      </w:r>
      <w:r w:rsidRPr="00BB1942">
        <w:rPr>
          <w:lang w:val="en-GB"/>
        </w:rPr>
        <w:t xml:space="preserve"> </w:t>
      </w:r>
      <w:r w:rsidR="00D02F31">
        <w:rPr>
          <w:lang w:val="en-GB"/>
        </w:rPr>
        <w:t>and</w:t>
      </w:r>
    </w:p>
    <w:p w14:paraId="5BCAC3D1" w14:textId="77777777" w:rsidR="00A0740D" w:rsidRPr="00BB1942" w:rsidRDefault="00A0740D" w:rsidP="00730DF1">
      <w:pPr>
        <w:tabs>
          <w:tab w:val="left" w:pos="567"/>
        </w:tabs>
        <w:rPr>
          <w:lang w:val="en-GB"/>
        </w:rPr>
      </w:pPr>
    </w:p>
    <w:p w14:paraId="4EEC41B5" w14:textId="27C89419" w:rsidR="00730DF1" w:rsidRPr="00BB1942" w:rsidRDefault="001F45D9" w:rsidP="00730DF1">
      <w:pPr>
        <w:tabs>
          <w:tab w:val="left" w:pos="567"/>
        </w:tabs>
        <w:rPr>
          <w:lang w:val="en-GB"/>
        </w:rPr>
      </w:pPr>
      <w:r>
        <w:rPr>
          <w:lang w:val="en-GB"/>
        </w:rPr>
        <w:t>Lund University, [</w:t>
      </w:r>
      <w:r w:rsidRPr="001F45D9">
        <w:rPr>
          <w:highlight w:val="yellow"/>
          <w:lang w:val="en-GB"/>
        </w:rPr>
        <w:t>relevant faculty/department</w:t>
      </w:r>
      <w:r w:rsidR="00730DF1" w:rsidRPr="00BB1942">
        <w:rPr>
          <w:lang w:val="en-GB"/>
        </w:rPr>
        <w:t xml:space="preserve">], </w:t>
      </w:r>
      <w:r w:rsidR="00ED1879">
        <w:rPr>
          <w:lang w:val="en-GB"/>
        </w:rPr>
        <w:t xml:space="preserve">organisation registration number </w:t>
      </w:r>
      <w:r w:rsidR="00937E20" w:rsidRPr="00513C20">
        <w:rPr>
          <w:caps/>
          <w:szCs w:val="20"/>
          <w:lang w:val="en-US"/>
        </w:rPr>
        <w:t>202100-3211</w:t>
      </w:r>
      <w:r w:rsidR="00730DF1" w:rsidRPr="00BB1942">
        <w:rPr>
          <w:lang w:val="en-GB"/>
        </w:rPr>
        <w:t xml:space="preserve"> </w:t>
      </w:r>
      <w:r w:rsidR="00730DF1" w:rsidRPr="00AE36B7">
        <w:rPr>
          <w:lang w:val="en-GB"/>
        </w:rPr>
        <w:t>(</w:t>
      </w:r>
      <w:r w:rsidR="0069625F">
        <w:rPr>
          <w:lang w:val="en-GB"/>
        </w:rPr>
        <w:t>“</w:t>
      </w:r>
      <w:r w:rsidR="004A51D2" w:rsidRPr="00CB3CF9">
        <w:rPr>
          <w:bCs/>
          <w:lang w:val="en-GB"/>
        </w:rPr>
        <w:t>Controller</w:t>
      </w:r>
      <w:r w:rsidR="00730DF1" w:rsidRPr="00AE36B7">
        <w:rPr>
          <w:lang w:val="en-GB"/>
        </w:rPr>
        <w:t>”)</w:t>
      </w:r>
    </w:p>
    <w:p w14:paraId="58A18E5A" w14:textId="77777777" w:rsidR="00730DF1" w:rsidRPr="00BB1942" w:rsidRDefault="00730DF1" w:rsidP="00730DF1">
      <w:pPr>
        <w:rPr>
          <w:lang w:val="en-GB"/>
        </w:rPr>
      </w:pPr>
    </w:p>
    <w:p w14:paraId="48DEE51E" w14:textId="6CFC3BEF" w:rsidR="00730DF1" w:rsidRPr="00BB1942" w:rsidRDefault="00D02F31" w:rsidP="00730DF1">
      <w:pPr>
        <w:rPr>
          <w:lang w:val="en-GB"/>
        </w:rPr>
      </w:pPr>
      <w:r>
        <w:rPr>
          <w:lang w:val="en-GB"/>
        </w:rPr>
        <w:t>hereafter referred to separately</w:t>
      </w:r>
      <w:r w:rsidR="00730DF1" w:rsidRPr="00BB1942">
        <w:rPr>
          <w:lang w:val="en-GB"/>
        </w:rPr>
        <w:t xml:space="preserve"> </w:t>
      </w:r>
      <w:r>
        <w:rPr>
          <w:lang w:val="en-GB"/>
        </w:rPr>
        <w:t>as</w:t>
      </w:r>
      <w:r w:rsidR="00730DF1" w:rsidRPr="00BB1942">
        <w:rPr>
          <w:lang w:val="en-GB"/>
        </w:rPr>
        <w:t xml:space="preserve"> </w:t>
      </w:r>
      <w:r w:rsidR="0069625F">
        <w:rPr>
          <w:lang w:val="en-GB"/>
        </w:rPr>
        <w:t>“</w:t>
      </w:r>
      <w:r>
        <w:rPr>
          <w:lang w:val="en-GB"/>
        </w:rPr>
        <w:t xml:space="preserve">the </w:t>
      </w:r>
      <w:r w:rsidR="0069625F">
        <w:rPr>
          <w:lang w:val="en-GB"/>
        </w:rPr>
        <w:t>P</w:t>
      </w:r>
      <w:r w:rsidR="00730DF1" w:rsidRPr="00BB1942">
        <w:rPr>
          <w:lang w:val="en-GB"/>
        </w:rPr>
        <w:t>art</w:t>
      </w:r>
      <w:r>
        <w:rPr>
          <w:lang w:val="en-GB"/>
        </w:rPr>
        <w:t>y</w:t>
      </w:r>
      <w:r w:rsidR="00730DF1" w:rsidRPr="00BB1942">
        <w:rPr>
          <w:lang w:val="en-GB"/>
        </w:rPr>
        <w:t xml:space="preserve">” </w:t>
      </w:r>
      <w:r>
        <w:rPr>
          <w:lang w:val="en-GB"/>
        </w:rPr>
        <w:t xml:space="preserve">and together as “the </w:t>
      </w:r>
      <w:r w:rsidR="0069625F">
        <w:rPr>
          <w:lang w:val="en-GB"/>
        </w:rPr>
        <w:t>P</w:t>
      </w:r>
      <w:r w:rsidR="00730DF1" w:rsidRPr="00BB1942">
        <w:rPr>
          <w:lang w:val="en-GB"/>
        </w:rPr>
        <w:t>art</w:t>
      </w:r>
      <w:r>
        <w:rPr>
          <w:lang w:val="en-GB"/>
        </w:rPr>
        <w:t>ies</w:t>
      </w:r>
      <w:r w:rsidR="00730DF1" w:rsidRPr="00BB1942">
        <w:rPr>
          <w:lang w:val="en-GB"/>
        </w:rPr>
        <w:t>”.</w:t>
      </w:r>
    </w:p>
    <w:p w14:paraId="2A08823F" w14:textId="77777777" w:rsidR="00730DF1" w:rsidRPr="00BB1942" w:rsidRDefault="00730DF1" w:rsidP="00730DF1">
      <w:pPr>
        <w:rPr>
          <w:lang w:val="en-GB"/>
        </w:rPr>
      </w:pPr>
    </w:p>
    <w:p w14:paraId="23797644" w14:textId="31E6D497" w:rsidR="00730DF1" w:rsidRDefault="00730DF1" w:rsidP="00730DF1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Toc412794595"/>
      <w:r w:rsidRPr="0067139C">
        <w:rPr>
          <w:rFonts w:ascii="Times New Roman" w:hAnsi="Times New Roman" w:cs="Times New Roman"/>
          <w:sz w:val="24"/>
          <w:szCs w:val="24"/>
          <w:lang w:val="en-GB"/>
        </w:rPr>
        <w:t>Ba</w:t>
      </w:r>
      <w:r w:rsidR="00D02F31" w:rsidRPr="0067139C">
        <w:rPr>
          <w:rFonts w:ascii="Times New Roman" w:hAnsi="Times New Roman" w:cs="Times New Roman"/>
          <w:sz w:val="24"/>
          <w:szCs w:val="24"/>
          <w:lang w:val="en-GB"/>
        </w:rPr>
        <w:t>ck</w:t>
      </w:r>
      <w:r w:rsidRPr="0067139C">
        <w:rPr>
          <w:rFonts w:ascii="Times New Roman" w:hAnsi="Times New Roman" w:cs="Times New Roman"/>
          <w:sz w:val="24"/>
          <w:szCs w:val="24"/>
          <w:lang w:val="en-GB"/>
        </w:rPr>
        <w:t>gr</w:t>
      </w:r>
      <w:r w:rsidR="00D02F31" w:rsidRPr="0067139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67139C">
        <w:rPr>
          <w:rFonts w:ascii="Times New Roman" w:hAnsi="Times New Roman" w:cs="Times New Roman"/>
          <w:sz w:val="24"/>
          <w:szCs w:val="24"/>
          <w:lang w:val="en-GB"/>
        </w:rPr>
        <w:t xml:space="preserve">und </w:t>
      </w:r>
      <w:bookmarkEnd w:id="1"/>
    </w:p>
    <w:p w14:paraId="7D10283C" w14:textId="510A56C7" w:rsidR="0067139C" w:rsidRPr="0067139C" w:rsidRDefault="0067139C" w:rsidP="0067139C">
      <w:pPr>
        <w:rPr>
          <w:lang w:val="en-GB"/>
        </w:rPr>
      </w:pPr>
      <w:r>
        <w:rPr>
          <w:lang w:val="en-GB"/>
        </w:rPr>
        <w:t xml:space="preserve">The Controller and the Processor have entered into a separate </w:t>
      </w:r>
      <w:r w:rsidR="00513C20">
        <w:rPr>
          <w:lang w:val="en-GB"/>
        </w:rPr>
        <w:t>agreement</w:t>
      </w:r>
      <w:r>
        <w:rPr>
          <w:lang w:val="en-GB"/>
        </w:rPr>
        <w:t xml:space="preserve"> </w:t>
      </w:r>
      <w:r w:rsidR="003B1962">
        <w:rPr>
          <w:lang w:val="en-GB"/>
        </w:rPr>
        <w:t xml:space="preserve">or equivalent </w:t>
      </w:r>
      <w:r>
        <w:rPr>
          <w:lang w:val="en-GB"/>
        </w:rPr>
        <w:t>regarding the Processor’s provision of services to the Controller (</w:t>
      </w:r>
      <w:r w:rsidR="005F0CDF">
        <w:rPr>
          <w:lang w:val="en-GB"/>
        </w:rPr>
        <w:t xml:space="preserve">“the Service </w:t>
      </w:r>
      <w:r w:rsidR="00513C20">
        <w:rPr>
          <w:lang w:val="en-GB"/>
        </w:rPr>
        <w:t>Agreement</w:t>
      </w:r>
      <w:r w:rsidR="005F0CDF">
        <w:rPr>
          <w:lang w:val="en-GB"/>
        </w:rPr>
        <w:t>”)</w:t>
      </w:r>
      <w:r w:rsidR="00647395">
        <w:rPr>
          <w:lang w:val="en-GB"/>
        </w:rPr>
        <w:t>,</w:t>
      </w:r>
      <w:r>
        <w:rPr>
          <w:lang w:val="en-GB"/>
        </w:rPr>
        <w:t xml:space="preserve"> </w:t>
      </w:r>
      <w:r w:rsidR="005F0CDF">
        <w:rPr>
          <w:lang w:val="en-GB"/>
        </w:rPr>
        <w:t>which is appended to this Agreement.</w:t>
      </w:r>
      <w:r w:rsidR="00513C20">
        <w:rPr>
          <w:lang w:val="en-GB"/>
        </w:rPr>
        <w:t xml:space="preserve"> </w:t>
      </w:r>
      <w:r w:rsidR="003B1962">
        <w:rPr>
          <w:lang w:val="en-GB"/>
        </w:rPr>
        <w:t>Regulation (EU) 2016/679 of the European Parliament and of the Council</w:t>
      </w:r>
      <w:r>
        <w:rPr>
          <w:lang w:val="en-GB"/>
        </w:rPr>
        <w:t xml:space="preserve"> </w:t>
      </w:r>
      <w:r w:rsidR="003B1962">
        <w:rPr>
          <w:lang w:val="en-GB"/>
        </w:rPr>
        <w:t>(</w:t>
      </w:r>
      <w:bookmarkStart w:id="2" w:name="_Hlk96951970"/>
      <w:r w:rsidR="003B1962">
        <w:rPr>
          <w:lang w:val="en-GB"/>
        </w:rPr>
        <w:t>General Data Protection Regulation</w:t>
      </w:r>
      <w:bookmarkEnd w:id="2"/>
      <w:r w:rsidR="003B1962">
        <w:rPr>
          <w:lang w:val="en-GB"/>
        </w:rPr>
        <w:t>), hereinafter referred</w:t>
      </w:r>
      <w:r w:rsidR="007C2C80">
        <w:rPr>
          <w:lang w:val="en-GB"/>
        </w:rPr>
        <w:t xml:space="preserve"> to as the Regulation, state</w:t>
      </w:r>
      <w:r w:rsidR="003B1962">
        <w:rPr>
          <w:lang w:val="en-GB"/>
        </w:rPr>
        <w:t xml:space="preserve">s that a written processor </w:t>
      </w:r>
      <w:r w:rsidR="00513C20">
        <w:rPr>
          <w:lang w:val="en-GB"/>
        </w:rPr>
        <w:t>agreement</w:t>
      </w:r>
      <w:r w:rsidR="003B1962">
        <w:rPr>
          <w:lang w:val="en-GB"/>
        </w:rPr>
        <w:t xml:space="preserve"> must be in place when a party is to process Personal Data on behalf of another party.   </w:t>
      </w:r>
    </w:p>
    <w:p w14:paraId="565868B5" w14:textId="77777777" w:rsidR="005E6054" w:rsidRPr="00BB1942" w:rsidRDefault="005E6054" w:rsidP="00730DF1">
      <w:pPr>
        <w:tabs>
          <w:tab w:val="left" w:pos="567"/>
        </w:tabs>
        <w:rPr>
          <w:lang w:val="en-GB"/>
        </w:rPr>
      </w:pPr>
    </w:p>
    <w:p w14:paraId="18B5C5CB" w14:textId="50BCDC4E" w:rsidR="00730DF1" w:rsidRDefault="003B1962" w:rsidP="00730DF1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Toc412794596"/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730DF1" w:rsidRPr="003B1962">
        <w:rPr>
          <w:rFonts w:ascii="Times New Roman" w:hAnsi="Times New Roman" w:cs="Times New Roman"/>
          <w:sz w:val="24"/>
          <w:szCs w:val="24"/>
          <w:lang w:val="en-GB"/>
        </w:rPr>
        <w:t>efinition</w:t>
      </w:r>
      <w:bookmarkEnd w:id="3"/>
      <w:r w:rsidR="003076C3" w:rsidRPr="003B1962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308ACCE1" w14:textId="6A74F069" w:rsidR="003B1962" w:rsidRPr="003B1962" w:rsidRDefault="00513C20" w:rsidP="003B1962">
      <w:pPr>
        <w:rPr>
          <w:lang w:val="en-GB"/>
        </w:rPr>
      </w:pPr>
      <w:r>
        <w:rPr>
          <w:lang w:val="en-GB"/>
        </w:rPr>
        <w:t>The terms used in this</w:t>
      </w:r>
      <w:r w:rsidR="003B1962">
        <w:rPr>
          <w:lang w:val="en-GB"/>
        </w:rPr>
        <w:t xml:space="preserve"> Agreement are to be interpreted in accordance with the Regulation. </w:t>
      </w:r>
    </w:p>
    <w:p w14:paraId="3B7A717C" w14:textId="77777777" w:rsidR="005E6054" w:rsidRPr="00BB1942" w:rsidRDefault="005E6054" w:rsidP="00730DF1">
      <w:pPr>
        <w:tabs>
          <w:tab w:val="left" w:pos="993"/>
        </w:tabs>
        <w:rPr>
          <w:lang w:val="en-GB"/>
        </w:rPr>
      </w:pPr>
    </w:p>
    <w:p w14:paraId="636078BD" w14:textId="168B5080" w:rsidR="00730DF1" w:rsidRPr="003B1962" w:rsidRDefault="00D82771" w:rsidP="00730DF1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Toc412794597"/>
      <w:r w:rsidRPr="003B1962">
        <w:rPr>
          <w:rFonts w:ascii="Times New Roman" w:hAnsi="Times New Roman" w:cs="Times New Roman"/>
          <w:sz w:val="24"/>
          <w:szCs w:val="24"/>
          <w:lang w:val="en-GB"/>
        </w:rPr>
        <w:t xml:space="preserve">Processing </w:t>
      </w:r>
      <w:r w:rsidR="003D0EF3" w:rsidRPr="003B1962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730DF1" w:rsidRPr="003B19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06A3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730DF1" w:rsidRPr="003B1962">
        <w:rPr>
          <w:rFonts w:ascii="Times New Roman" w:hAnsi="Times New Roman" w:cs="Times New Roman"/>
          <w:sz w:val="24"/>
          <w:szCs w:val="24"/>
          <w:lang w:val="en-GB"/>
        </w:rPr>
        <w:t>erson</w:t>
      </w:r>
      <w:r w:rsidR="003D0EF3" w:rsidRPr="003B1962">
        <w:rPr>
          <w:rFonts w:ascii="Times New Roman" w:hAnsi="Times New Roman" w:cs="Times New Roman"/>
          <w:sz w:val="24"/>
          <w:szCs w:val="24"/>
          <w:lang w:val="en-GB"/>
        </w:rPr>
        <w:t xml:space="preserve">al </w:t>
      </w:r>
      <w:r w:rsidR="006006A3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D0EF3" w:rsidRPr="003B1962">
        <w:rPr>
          <w:rFonts w:ascii="Times New Roman" w:hAnsi="Times New Roman" w:cs="Times New Roman"/>
          <w:sz w:val="24"/>
          <w:szCs w:val="24"/>
          <w:lang w:val="en-GB"/>
        </w:rPr>
        <w:t xml:space="preserve">ata </w:t>
      </w:r>
      <w:bookmarkEnd w:id="4"/>
    </w:p>
    <w:p w14:paraId="0704CA92" w14:textId="304583ED" w:rsidR="00730DF1" w:rsidRPr="003B1962" w:rsidRDefault="00730DF1" w:rsidP="00730DF1">
      <w:pPr>
        <w:tabs>
          <w:tab w:val="left" w:pos="993"/>
        </w:tabs>
        <w:ind w:left="993" w:hanging="993"/>
        <w:rPr>
          <w:lang w:val="en-GB"/>
        </w:rPr>
      </w:pPr>
      <w:r w:rsidRPr="003B1962">
        <w:rPr>
          <w:b/>
          <w:lang w:val="en-GB"/>
        </w:rPr>
        <w:t>3.1</w:t>
      </w:r>
      <w:r w:rsidRPr="003B1962">
        <w:rPr>
          <w:lang w:val="en-GB"/>
        </w:rPr>
        <w:tab/>
      </w:r>
      <w:r w:rsidR="003D0EF3" w:rsidRPr="003B1962">
        <w:rPr>
          <w:lang w:val="en-GB"/>
        </w:rPr>
        <w:t xml:space="preserve">The </w:t>
      </w:r>
      <w:r w:rsidR="003B1962">
        <w:rPr>
          <w:lang w:val="en-GB"/>
        </w:rPr>
        <w:t xml:space="preserve">Processor </w:t>
      </w:r>
      <w:r w:rsidR="003D0EF3" w:rsidRPr="003B1962">
        <w:rPr>
          <w:lang w:val="en-GB"/>
        </w:rPr>
        <w:t xml:space="preserve">is to </w:t>
      </w:r>
      <w:r w:rsidR="00D82771" w:rsidRPr="003B1962">
        <w:rPr>
          <w:lang w:val="en-GB"/>
        </w:rPr>
        <w:t>process</w:t>
      </w:r>
      <w:r w:rsidR="003D0EF3" w:rsidRPr="003B1962">
        <w:rPr>
          <w:lang w:val="en-GB"/>
        </w:rPr>
        <w:t xml:space="preserve"> </w:t>
      </w:r>
      <w:r w:rsidRPr="003B1962">
        <w:rPr>
          <w:lang w:val="en-GB"/>
        </w:rPr>
        <w:t>Person</w:t>
      </w:r>
      <w:r w:rsidR="003D0EF3" w:rsidRPr="003B1962">
        <w:rPr>
          <w:lang w:val="en-GB"/>
        </w:rPr>
        <w:t xml:space="preserve">al Data </w:t>
      </w:r>
      <w:r w:rsidR="00F828F2" w:rsidRPr="003B1962">
        <w:rPr>
          <w:lang w:val="en-GB"/>
        </w:rPr>
        <w:t xml:space="preserve">only </w:t>
      </w:r>
      <w:r w:rsidR="003D0EF3" w:rsidRPr="003B1962">
        <w:rPr>
          <w:lang w:val="en-GB"/>
        </w:rPr>
        <w:t>in accordance with th</w:t>
      </w:r>
      <w:r w:rsidR="006B6163">
        <w:rPr>
          <w:lang w:val="en-GB"/>
        </w:rPr>
        <w:t xml:space="preserve">e Service </w:t>
      </w:r>
      <w:r w:rsidR="00513C20">
        <w:rPr>
          <w:lang w:val="en-GB"/>
        </w:rPr>
        <w:t>Agreement</w:t>
      </w:r>
      <w:r w:rsidR="006B6163">
        <w:rPr>
          <w:lang w:val="en-GB"/>
        </w:rPr>
        <w:t xml:space="preserve"> and its </w:t>
      </w:r>
      <w:r w:rsidR="003D0EF3" w:rsidRPr="003B1962">
        <w:rPr>
          <w:lang w:val="en-GB"/>
        </w:rPr>
        <w:t>appendices</w:t>
      </w:r>
      <w:r w:rsidRPr="003B1962">
        <w:rPr>
          <w:lang w:val="en-GB"/>
        </w:rPr>
        <w:t>.</w:t>
      </w:r>
    </w:p>
    <w:p w14:paraId="5DDC09B2" w14:textId="77777777" w:rsidR="00730DF1" w:rsidRPr="003B1962" w:rsidRDefault="00730DF1" w:rsidP="00730DF1">
      <w:pPr>
        <w:tabs>
          <w:tab w:val="left" w:pos="993"/>
        </w:tabs>
        <w:ind w:left="993" w:hanging="993"/>
        <w:rPr>
          <w:lang w:val="en-GB"/>
        </w:rPr>
      </w:pPr>
    </w:p>
    <w:p w14:paraId="5D6CD684" w14:textId="24F37AF7" w:rsidR="00730DF1" w:rsidRPr="003B1962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3B1962">
        <w:rPr>
          <w:b/>
          <w:lang w:val="en-GB"/>
        </w:rPr>
        <w:t>3.2</w:t>
      </w:r>
      <w:r w:rsidRPr="003B1962">
        <w:rPr>
          <w:lang w:val="en-GB"/>
        </w:rPr>
        <w:tab/>
      </w:r>
      <w:r w:rsidR="00DB1E4C" w:rsidRPr="003B1962">
        <w:rPr>
          <w:lang w:val="en-GB"/>
        </w:rPr>
        <w:t xml:space="preserve">The </w:t>
      </w:r>
      <w:r w:rsidR="006B6163">
        <w:rPr>
          <w:lang w:val="en-GB"/>
        </w:rPr>
        <w:t xml:space="preserve">Processor </w:t>
      </w:r>
      <w:r w:rsidR="00A0740D">
        <w:rPr>
          <w:lang w:val="en-GB"/>
        </w:rPr>
        <w:t>must</w:t>
      </w:r>
      <w:r w:rsidR="006B6163">
        <w:rPr>
          <w:lang w:val="en-GB"/>
        </w:rPr>
        <w:t xml:space="preserve"> comply with the Regulation and</w:t>
      </w:r>
      <w:r w:rsidR="00513C20">
        <w:rPr>
          <w:lang w:val="en-GB"/>
        </w:rPr>
        <w:t xml:space="preserve"> </w:t>
      </w:r>
      <w:r w:rsidR="00A0740D">
        <w:rPr>
          <w:lang w:val="en-GB"/>
        </w:rPr>
        <w:t>stay</w:t>
      </w:r>
      <w:r w:rsidR="00513C20">
        <w:rPr>
          <w:lang w:val="en-GB"/>
        </w:rPr>
        <w:t xml:space="preserve"> </w:t>
      </w:r>
      <w:r w:rsidR="006B6163">
        <w:rPr>
          <w:lang w:val="en-GB"/>
        </w:rPr>
        <w:t xml:space="preserve">informed of the Regulation and associated legislation of relevance to the processing covered by the Service </w:t>
      </w:r>
      <w:r w:rsidR="00513C20">
        <w:rPr>
          <w:lang w:val="en-GB"/>
        </w:rPr>
        <w:t>Agreement</w:t>
      </w:r>
      <w:r w:rsidR="006B6163">
        <w:rPr>
          <w:lang w:val="en-GB"/>
        </w:rPr>
        <w:t xml:space="preserve">. </w:t>
      </w:r>
      <w:r w:rsidR="00EC310F" w:rsidRPr="003B1962">
        <w:rPr>
          <w:lang w:val="en-GB"/>
        </w:rPr>
        <w:t xml:space="preserve"> </w:t>
      </w:r>
    </w:p>
    <w:p w14:paraId="336E7286" w14:textId="77777777" w:rsidR="00730DF1" w:rsidRPr="003B1962" w:rsidRDefault="00730DF1" w:rsidP="005E6054">
      <w:pPr>
        <w:tabs>
          <w:tab w:val="left" w:pos="993"/>
        </w:tabs>
        <w:ind w:left="993" w:hanging="993"/>
        <w:rPr>
          <w:lang w:val="en-GB"/>
        </w:rPr>
      </w:pPr>
    </w:p>
    <w:p w14:paraId="2F2C6016" w14:textId="3B841368" w:rsidR="00730DF1" w:rsidRPr="003B1962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3B1962">
        <w:rPr>
          <w:b/>
          <w:lang w:val="en-GB"/>
        </w:rPr>
        <w:t>3.3</w:t>
      </w:r>
      <w:r w:rsidRPr="003B1962">
        <w:rPr>
          <w:lang w:val="en-GB"/>
        </w:rPr>
        <w:tab/>
      </w:r>
      <w:r w:rsidR="00DB1E4C" w:rsidRPr="003B1962">
        <w:rPr>
          <w:lang w:val="en-GB"/>
        </w:rPr>
        <w:t xml:space="preserve">The </w:t>
      </w:r>
      <w:r w:rsidR="006B6163">
        <w:rPr>
          <w:lang w:val="en-GB"/>
        </w:rPr>
        <w:t xml:space="preserve">Processor and the person/s working for the Processor may only process Personal Data </w:t>
      </w:r>
      <w:r w:rsidR="00CA3D34">
        <w:rPr>
          <w:lang w:val="en-GB"/>
        </w:rPr>
        <w:t xml:space="preserve">in accordance with instructions included in this Agreement or communicated by the Controller from time to time. If the Processor lacks instructions </w:t>
      </w:r>
      <w:r w:rsidR="00D90F2A">
        <w:rPr>
          <w:lang w:val="en-GB"/>
        </w:rPr>
        <w:t>deemed</w:t>
      </w:r>
      <w:r w:rsidR="00CA3D34">
        <w:rPr>
          <w:lang w:val="en-GB"/>
        </w:rPr>
        <w:t xml:space="preserve"> necessary for providing the service requested by the Controller, the Processor </w:t>
      </w:r>
      <w:r w:rsidR="00A0740D">
        <w:rPr>
          <w:lang w:val="en-GB"/>
        </w:rPr>
        <w:t xml:space="preserve">must </w:t>
      </w:r>
      <w:r w:rsidR="00CA3D34">
        <w:rPr>
          <w:lang w:val="en-GB"/>
        </w:rPr>
        <w:t xml:space="preserve">promptly inform the Controller </w:t>
      </w:r>
      <w:r w:rsidR="00D90F2A">
        <w:rPr>
          <w:lang w:val="en-GB"/>
        </w:rPr>
        <w:t xml:space="preserve">and await the instructions </w:t>
      </w:r>
      <w:r w:rsidR="00CA3D34">
        <w:rPr>
          <w:lang w:val="en-GB"/>
        </w:rPr>
        <w:t>deem</w:t>
      </w:r>
      <w:r w:rsidR="00D90F2A">
        <w:rPr>
          <w:lang w:val="en-GB"/>
        </w:rPr>
        <w:t>ed</w:t>
      </w:r>
      <w:r w:rsidR="00CA3D34">
        <w:rPr>
          <w:lang w:val="en-GB"/>
        </w:rPr>
        <w:t xml:space="preserve"> necessary</w:t>
      </w:r>
      <w:r w:rsidR="00D90F2A" w:rsidRPr="00D90F2A">
        <w:rPr>
          <w:lang w:val="en-GB"/>
        </w:rPr>
        <w:t xml:space="preserve"> </w:t>
      </w:r>
      <w:r w:rsidR="00D90F2A">
        <w:rPr>
          <w:lang w:val="en-GB"/>
        </w:rPr>
        <w:t>by the Controller</w:t>
      </w:r>
      <w:r w:rsidR="00CA3D34">
        <w:rPr>
          <w:lang w:val="en-GB"/>
        </w:rPr>
        <w:t xml:space="preserve">. The instructions received </w:t>
      </w:r>
      <w:r w:rsidR="00A0740D">
        <w:rPr>
          <w:lang w:val="en-GB"/>
        </w:rPr>
        <w:t>must</w:t>
      </w:r>
      <w:r w:rsidR="00CA3D34">
        <w:rPr>
          <w:lang w:val="en-GB"/>
        </w:rPr>
        <w:t xml:space="preserve"> be documented. </w:t>
      </w:r>
    </w:p>
    <w:p w14:paraId="546F0AED" w14:textId="77777777" w:rsidR="00730DF1" w:rsidRPr="003B1962" w:rsidRDefault="00730DF1" w:rsidP="005E6054">
      <w:pPr>
        <w:tabs>
          <w:tab w:val="left" w:pos="993"/>
        </w:tabs>
        <w:ind w:left="993" w:hanging="993"/>
        <w:rPr>
          <w:lang w:val="en-GB"/>
        </w:rPr>
      </w:pPr>
    </w:p>
    <w:p w14:paraId="28BB5EA9" w14:textId="2C48E1CA" w:rsidR="00A15C6E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3B1962">
        <w:rPr>
          <w:b/>
          <w:lang w:val="en-GB"/>
        </w:rPr>
        <w:lastRenderedPageBreak/>
        <w:t>3.4</w:t>
      </w:r>
      <w:r w:rsidRPr="003B1962">
        <w:rPr>
          <w:lang w:val="en-GB"/>
        </w:rPr>
        <w:tab/>
      </w:r>
      <w:r w:rsidR="00DB1E4C" w:rsidRPr="003B1962">
        <w:rPr>
          <w:lang w:val="en-GB"/>
        </w:rPr>
        <w:t xml:space="preserve">The </w:t>
      </w:r>
      <w:r w:rsidR="00CA3D34">
        <w:rPr>
          <w:lang w:val="en-GB"/>
        </w:rPr>
        <w:t xml:space="preserve">Processor </w:t>
      </w:r>
      <w:r w:rsidR="00A0740D">
        <w:rPr>
          <w:lang w:val="en-GB"/>
        </w:rPr>
        <w:t>may</w:t>
      </w:r>
      <w:r w:rsidR="00CA3D34">
        <w:rPr>
          <w:lang w:val="en-GB"/>
        </w:rPr>
        <w:t xml:space="preserve"> only process Personal Data </w:t>
      </w:r>
      <w:r w:rsidR="00A0740D">
        <w:rPr>
          <w:lang w:val="en-GB"/>
        </w:rPr>
        <w:t>using</w:t>
      </w:r>
      <w:r w:rsidR="00CA3D34">
        <w:rPr>
          <w:lang w:val="en-GB"/>
        </w:rPr>
        <w:t xml:space="preserve"> equipment </w:t>
      </w:r>
      <w:r w:rsidR="00A0740D">
        <w:rPr>
          <w:lang w:val="en-GB"/>
        </w:rPr>
        <w:t xml:space="preserve">and/or services </w:t>
      </w:r>
      <w:r w:rsidR="00CA3D34">
        <w:rPr>
          <w:lang w:val="en-GB"/>
        </w:rPr>
        <w:t xml:space="preserve">physically </w:t>
      </w:r>
      <w:r w:rsidR="0086600A">
        <w:rPr>
          <w:lang w:val="en-GB"/>
        </w:rPr>
        <w:t>l</w:t>
      </w:r>
      <w:r w:rsidR="00CA3D34">
        <w:rPr>
          <w:lang w:val="en-GB"/>
        </w:rPr>
        <w:t xml:space="preserve">ocated within the EEA, including the use of cloud services. The Processor may only move the equipment or process Personal Data with other equipment </w:t>
      </w:r>
      <w:r w:rsidR="00A0740D">
        <w:rPr>
          <w:lang w:val="en-GB"/>
        </w:rPr>
        <w:t xml:space="preserve">and/or services </w:t>
      </w:r>
      <w:r w:rsidR="00A15C6E">
        <w:rPr>
          <w:lang w:val="en-GB"/>
        </w:rPr>
        <w:t>with the consent of the Controller.</w:t>
      </w:r>
    </w:p>
    <w:p w14:paraId="575C8CD5" w14:textId="4E912E97" w:rsidR="00730DF1" w:rsidRPr="00BB1942" w:rsidRDefault="00730DF1" w:rsidP="007C2C80">
      <w:pPr>
        <w:tabs>
          <w:tab w:val="left" w:pos="993"/>
        </w:tabs>
        <w:ind w:left="993" w:hanging="993"/>
        <w:rPr>
          <w:lang w:val="en-GB"/>
        </w:rPr>
      </w:pPr>
      <w:r w:rsidRPr="003B1962">
        <w:rPr>
          <w:lang w:val="en-GB"/>
        </w:rPr>
        <w:tab/>
      </w:r>
    </w:p>
    <w:p w14:paraId="1493B48D" w14:textId="607992C6" w:rsidR="00730DF1" w:rsidRPr="00A15C6E" w:rsidRDefault="00F90D91" w:rsidP="005E6054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r w:rsidRPr="00A15C6E">
        <w:rPr>
          <w:rFonts w:ascii="Times New Roman" w:hAnsi="Times New Roman" w:cs="Times New Roman"/>
          <w:sz w:val="24"/>
          <w:szCs w:val="24"/>
          <w:lang w:val="en-GB"/>
        </w:rPr>
        <w:t>Sub-</w:t>
      </w:r>
      <w:r w:rsidR="00A15C6E">
        <w:rPr>
          <w:rFonts w:ascii="Times New Roman" w:hAnsi="Times New Roman" w:cs="Times New Roman"/>
          <w:sz w:val="24"/>
          <w:szCs w:val="24"/>
          <w:lang w:val="en-GB"/>
        </w:rPr>
        <w:t>Processors</w:t>
      </w:r>
      <w:r w:rsidRPr="00A15C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38A217B" w14:textId="2A55682E" w:rsidR="00A15C6E" w:rsidRDefault="00730DF1" w:rsidP="00A15C6E">
      <w:pPr>
        <w:tabs>
          <w:tab w:val="left" w:pos="993"/>
        </w:tabs>
        <w:ind w:left="993" w:hanging="993"/>
        <w:rPr>
          <w:lang w:val="en-GB"/>
        </w:rPr>
      </w:pPr>
      <w:r w:rsidRPr="00A15C6E">
        <w:rPr>
          <w:b/>
          <w:lang w:val="en-GB"/>
        </w:rPr>
        <w:t>4.1</w:t>
      </w:r>
      <w:r w:rsidRPr="00A15C6E">
        <w:rPr>
          <w:lang w:val="en-GB"/>
        </w:rPr>
        <w:tab/>
      </w:r>
      <w:r w:rsidR="00F90D91" w:rsidRPr="00A15C6E">
        <w:rPr>
          <w:lang w:val="en-GB"/>
        </w:rPr>
        <w:t xml:space="preserve">The </w:t>
      </w:r>
      <w:r w:rsidR="00A15C6E">
        <w:rPr>
          <w:lang w:val="en-GB"/>
        </w:rPr>
        <w:t xml:space="preserve">Processor </w:t>
      </w:r>
      <w:r w:rsidR="0046779D" w:rsidRPr="00A15C6E">
        <w:rPr>
          <w:lang w:val="en-GB"/>
        </w:rPr>
        <w:t xml:space="preserve">may engage or replace a third </w:t>
      </w:r>
      <w:r w:rsidR="00F90D91" w:rsidRPr="00A15C6E">
        <w:rPr>
          <w:lang w:val="en-GB"/>
        </w:rPr>
        <w:t>party</w:t>
      </w:r>
      <w:r w:rsidRPr="00A15C6E">
        <w:rPr>
          <w:lang w:val="en-GB"/>
        </w:rPr>
        <w:t xml:space="preserve"> </w:t>
      </w:r>
      <w:r w:rsidR="00F90D91" w:rsidRPr="00A15C6E">
        <w:rPr>
          <w:lang w:val="en-GB"/>
        </w:rPr>
        <w:t>or severa</w:t>
      </w:r>
      <w:r w:rsidR="0046779D" w:rsidRPr="00A15C6E">
        <w:rPr>
          <w:lang w:val="en-GB"/>
        </w:rPr>
        <w:t xml:space="preserve">l third </w:t>
      </w:r>
      <w:r w:rsidR="00F90D91" w:rsidRPr="00A15C6E">
        <w:rPr>
          <w:lang w:val="en-GB"/>
        </w:rPr>
        <w:t>parties for the Processing of</w:t>
      </w:r>
      <w:r w:rsidRPr="00A15C6E">
        <w:rPr>
          <w:lang w:val="en-GB"/>
        </w:rPr>
        <w:t xml:space="preserve"> Person</w:t>
      </w:r>
      <w:r w:rsidR="00F90D91" w:rsidRPr="00A15C6E">
        <w:rPr>
          <w:lang w:val="en-GB"/>
        </w:rPr>
        <w:t xml:space="preserve">al Data in accordance with the Agreement </w:t>
      </w:r>
      <w:r w:rsidRPr="00A15C6E">
        <w:rPr>
          <w:lang w:val="en-GB"/>
        </w:rPr>
        <w:t>(</w:t>
      </w:r>
      <w:r w:rsidR="00730100" w:rsidRPr="00A15C6E">
        <w:rPr>
          <w:lang w:val="en-GB"/>
        </w:rPr>
        <w:t>“</w:t>
      </w:r>
      <w:r w:rsidR="00F90D91" w:rsidRPr="00A15C6E">
        <w:rPr>
          <w:lang w:val="en-GB"/>
        </w:rPr>
        <w:t>Sub-</w:t>
      </w:r>
      <w:r w:rsidR="00A15C6E">
        <w:rPr>
          <w:lang w:val="en-GB"/>
        </w:rPr>
        <w:t>Processor</w:t>
      </w:r>
      <w:r w:rsidRPr="00A15C6E">
        <w:rPr>
          <w:lang w:val="en-GB"/>
        </w:rPr>
        <w:t xml:space="preserve">”) </w:t>
      </w:r>
      <w:r w:rsidR="00A0740D">
        <w:rPr>
          <w:lang w:val="en-GB"/>
        </w:rPr>
        <w:t xml:space="preserve">only </w:t>
      </w:r>
      <w:r w:rsidR="00F90D91" w:rsidRPr="00A15C6E">
        <w:rPr>
          <w:lang w:val="en-GB"/>
        </w:rPr>
        <w:t>if the following conditions are fulfilled</w:t>
      </w:r>
      <w:r w:rsidRPr="00A15C6E">
        <w:rPr>
          <w:lang w:val="en-GB"/>
        </w:rPr>
        <w:t>:</w:t>
      </w:r>
    </w:p>
    <w:p w14:paraId="2ABCDA54" w14:textId="77777777" w:rsidR="00A15C6E" w:rsidRDefault="00A15C6E" w:rsidP="00A15C6E">
      <w:pPr>
        <w:tabs>
          <w:tab w:val="left" w:pos="993"/>
        </w:tabs>
        <w:ind w:left="993" w:hanging="993"/>
        <w:rPr>
          <w:lang w:val="en-GB"/>
        </w:rPr>
      </w:pPr>
    </w:p>
    <w:p w14:paraId="5044B3B3" w14:textId="3E8B5B5E" w:rsidR="00A15C6E" w:rsidRPr="00A15C6E" w:rsidRDefault="0086600A" w:rsidP="00A15C6E">
      <w:pPr>
        <w:pStyle w:val="Liststycke"/>
        <w:numPr>
          <w:ilvl w:val="0"/>
          <w:numId w:val="18"/>
        </w:numPr>
        <w:tabs>
          <w:tab w:val="left" w:pos="993"/>
        </w:tabs>
        <w:rPr>
          <w:lang w:val="en-GB"/>
        </w:rPr>
      </w:pPr>
      <w:r>
        <w:rPr>
          <w:lang w:val="en-GB"/>
        </w:rPr>
        <w:t>t</w:t>
      </w:r>
      <w:r w:rsidR="00056B89" w:rsidRPr="00A15C6E">
        <w:rPr>
          <w:lang w:val="en-GB"/>
        </w:rPr>
        <w:t xml:space="preserve">he </w:t>
      </w:r>
      <w:r w:rsidR="00A15C6E">
        <w:rPr>
          <w:lang w:val="en-GB"/>
        </w:rPr>
        <w:t>Processor</w:t>
      </w:r>
      <w:r w:rsidR="00056B89" w:rsidRPr="00A15C6E">
        <w:rPr>
          <w:lang w:val="en-GB"/>
        </w:rPr>
        <w:t xml:space="preserve"> has the right to</w:t>
      </w:r>
      <w:r w:rsidR="00F90D91" w:rsidRPr="00A15C6E">
        <w:rPr>
          <w:lang w:val="en-GB"/>
        </w:rPr>
        <w:t xml:space="preserve"> </w:t>
      </w:r>
      <w:r w:rsidR="00056B89" w:rsidRPr="00A15C6E">
        <w:rPr>
          <w:lang w:val="en-GB"/>
        </w:rPr>
        <w:t>engage sub</w:t>
      </w:r>
      <w:r w:rsidR="00D90F2A">
        <w:rPr>
          <w:lang w:val="en-GB"/>
        </w:rPr>
        <w:t>contrac</w:t>
      </w:r>
      <w:r w:rsidR="00513C20">
        <w:rPr>
          <w:lang w:val="en-GB"/>
        </w:rPr>
        <w:t>t</w:t>
      </w:r>
      <w:r w:rsidR="00056B89" w:rsidRPr="00A15C6E">
        <w:rPr>
          <w:lang w:val="en-GB"/>
        </w:rPr>
        <w:t>ors</w:t>
      </w:r>
      <w:r w:rsidR="000F5D2B" w:rsidRPr="00A15C6E">
        <w:rPr>
          <w:lang w:val="en-GB"/>
        </w:rPr>
        <w:t xml:space="preserve"> </w:t>
      </w:r>
      <w:r w:rsidR="00056B89" w:rsidRPr="00A15C6E">
        <w:rPr>
          <w:lang w:val="en-GB"/>
        </w:rPr>
        <w:t xml:space="preserve">in accordance with the Service </w:t>
      </w:r>
      <w:r w:rsidR="00513C20">
        <w:rPr>
          <w:lang w:val="en-GB"/>
        </w:rPr>
        <w:t>Agreement</w:t>
      </w:r>
      <w:r w:rsidR="00F828F2" w:rsidRPr="00A15C6E">
        <w:rPr>
          <w:lang w:val="en-GB"/>
        </w:rPr>
        <w:t>,</w:t>
      </w:r>
      <w:r w:rsidR="00A15C6E" w:rsidRPr="00A15C6E">
        <w:rPr>
          <w:lang w:val="en-GB"/>
        </w:rPr>
        <w:t xml:space="preserve"> </w:t>
      </w:r>
    </w:p>
    <w:p w14:paraId="0757EF70" w14:textId="41670A7E" w:rsidR="00A15C6E" w:rsidRPr="00A15C6E" w:rsidRDefault="0086600A" w:rsidP="00A15C6E">
      <w:pPr>
        <w:pStyle w:val="Liststycke"/>
        <w:numPr>
          <w:ilvl w:val="0"/>
          <w:numId w:val="18"/>
        </w:numPr>
        <w:tabs>
          <w:tab w:val="left" w:pos="993"/>
        </w:tabs>
        <w:rPr>
          <w:lang w:val="en-GB"/>
        </w:rPr>
      </w:pPr>
      <w:r>
        <w:rPr>
          <w:lang w:val="en-GB"/>
        </w:rPr>
        <w:t>t</w:t>
      </w:r>
      <w:r w:rsidR="00056B89" w:rsidRPr="00A15C6E">
        <w:rPr>
          <w:lang w:val="en-GB"/>
        </w:rPr>
        <w:t xml:space="preserve">he </w:t>
      </w:r>
      <w:r w:rsidR="0046779D" w:rsidRPr="00A15C6E">
        <w:rPr>
          <w:lang w:val="en-GB"/>
        </w:rPr>
        <w:t>Controller</w:t>
      </w:r>
      <w:r w:rsidR="00730DF1" w:rsidRPr="00A15C6E">
        <w:rPr>
          <w:lang w:val="en-GB"/>
        </w:rPr>
        <w:t xml:space="preserve"> </w:t>
      </w:r>
      <w:r w:rsidR="00056B89" w:rsidRPr="00A15C6E">
        <w:rPr>
          <w:lang w:val="en-GB"/>
        </w:rPr>
        <w:t xml:space="preserve">has approved </w:t>
      </w:r>
      <w:r w:rsidR="00AD635C" w:rsidRPr="00A15C6E">
        <w:rPr>
          <w:lang w:val="en-GB"/>
        </w:rPr>
        <w:t xml:space="preserve">the </w:t>
      </w:r>
      <w:r w:rsidR="00056B89" w:rsidRPr="00A15C6E">
        <w:rPr>
          <w:lang w:val="en-GB"/>
        </w:rPr>
        <w:t>engagement of the specific sub</w:t>
      </w:r>
      <w:r w:rsidR="00D90F2A">
        <w:rPr>
          <w:lang w:val="en-GB"/>
        </w:rPr>
        <w:t>contrac</w:t>
      </w:r>
      <w:r w:rsidR="00513C20">
        <w:rPr>
          <w:lang w:val="en-GB"/>
        </w:rPr>
        <w:t>t</w:t>
      </w:r>
      <w:r w:rsidR="00056B89" w:rsidRPr="00A15C6E">
        <w:rPr>
          <w:lang w:val="en-GB"/>
        </w:rPr>
        <w:t>or</w:t>
      </w:r>
      <w:r w:rsidR="00730DF1" w:rsidRPr="00A15C6E">
        <w:rPr>
          <w:lang w:val="en-GB"/>
        </w:rPr>
        <w:t xml:space="preserve">, </w:t>
      </w:r>
      <w:r w:rsidR="00056B89" w:rsidRPr="00A15C6E">
        <w:rPr>
          <w:lang w:val="en-GB"/>
        </w:rPr>
        <w:t>and</w:t>
      </w:r>
    </w:p>
    <w:p w14:paraId="19476FCC" w14:textId="726A1545" w:rsidR="00730DF1" w:rsidRPr="00A15C6E" w:rsidRDefault="0086600A" w:rsidP="00A15C6E">
      <w:pPr>
        <w:pStyle w:val="Liststycke"/>
        <w:numPr>
          <w:ilvl w:val="0"/>
          <w:numId w:val="18"/>
        </w:numPr>
        <w:tabs>
          <w:tab w:val="left" w:pos="993"/>
        </w:tabs>
        <w:rPr>
          <w:lang w:val="en-GB"/>
        </w:rPr>
      </w:pPr>
      <w:r>
        <w:rPr>
          <w:lang w:val="en-GB"/>
        </w:rPr>
        <w:t>t</w:t>
      </w:r>
      <w:r w:rsidR="00056B89" w:rsidRPr="00A15C6E">
        <w:rPr>
          <w:lang w:val="en-GB"/>
        </w:rPr>
        <w:t xml:space="preserve">he </w:t>
      </w:r>
      <w:r w:rsidR="00A15C6E">
        <w:rPr>
          <w:lang w:val="en-GB"/>
        </w:rPr>
        <w:t>Processor</w:t>
      </w:r>
      <w:r w:rsidR="00730DF1" w:rsidRPr="00A15C6E">
        <w:rPr>
          <w:lang w:val="en-GB"/>
        </w:rPr>
        <w:t xml:space="preserve"> </w:t>
      </w:r>
      <w:r w:rsidR="00056B89" w:rsidRPr="00A15C6E">
        <w:rPr>
          <w:lang w:val="en-GB"/>
        </w:rPr>
        <w:t>has entered into a</w:t>
      </w:r>
      <w:r w:rsidR="00730DF1" w:rsidRPr="00A15C6E">
        <w:rPr>
          <w:lang w:val="en-GB"/>
        </w:rPr>
        <w:t xml:space="preserve"> </w:t>
      </w:r>
      <w:r w:rsidR="00056B89" w:rsidRPr="00A15C6E">
        <w:rPr>
          <w:lang w:val="en-GB"/>
        </w:rPr>
        <w:t xml:space="preserve">written </w:t>
      </w:r>
      <w:r w:rsidR="00513C20">
        <w:rPr>
          <w:lang w:val="en-GB"/>
        </w:rPr>
        <w:t>agreement</w:t>
      </w:r>
      <w:r w:rsidR="00056B89" w:rsidRPr="00A15C6E">
        <w:rPr>
          <w:lang w:val="en-GB"/>
        </w:rPr>
        <w:t xml:space="preserve"> with the approved Sub-</w:t>
      </w:r>
      <w:r w:rsidR="00A15C6E">
        <w:rPr>
          <w:lang w:val="en-GB"/>
        </w:rPr>
        <w:t>Processor</w:t>
      </w:r>
      <w:r w:rsidR="00056B89" w:rsidRPr="00A15C6E">
        <w:rPr>
          <w:lang w:val="en-GB"/>
        </w:rPr>
        <w:t xml:space="preserve"> regarding </w:t>
      </w:r>
      <w:r w:rsidR="00D90F2A">
        <w:rPr>
          <w:lang w:val="en-GB"/>
        </w:rPr>
        <w:t>P</w:t>
      </w:r>
      <w:r w:rsidR="00056B89" w:rsidRPr="00A15C6E">
        <w:rPr>
          <w:lang w:val="en-GB"/>
        </w:rPr>
        <w:t xml:space="preserve">rocessing of </w:t>
      </w:r>
      <w:r w:rsidR="00730DF1" w:rsidRPr="00A15C6E">
        <w:rPr>
          <w:lang w:val="en-GB"/>
        </w:rPr>
        <w:t>Person</w:t>
      </w:r>
      <w:r w:rsidR="00056B89" w:rsidRPr="00A15C6E">
        <w:rPr>
          <w:lang w:val="en-GB"/>
        </w:rPr>
        <w:t>al Dat</w:t>
      </w:r>
      <w:r w:rsidR="0046779D" w:rsidRPr="00A15C6E">
        <w:rPr>
          <w:lang w:val="en-GB"/>
        </w:rPr>
        <w:t>a</w:t>
      </w:r>
      <w:r w:rsidR="00056B89" w:rsidRPr="00A15C6E">
        <w:rPr>
          <w:lang w:val="en-GB"/>
        </w:rPr>
        <w:t xml:space="preserve"> in which the Sub-</w:t>
      </w:r>
      <w:r w:rsidR="00A15C6E">
        <w:rPr>
          <w:lang w:val="en-GB"/>
        </w:rPr>
        <w:t>Processor</w:t>
      </w:r>
      <w:r w:rsidR="00730DF1" w:rsidRPr="00A15C6E">
        <w:rPr>
          <w:lang w:val="en-GB"/>
        </w:rPr>
        <w:t xml:space="preserve"> </w:t>
      </w:r>
      <w:r w:rsidR="00323118" w:rsidRPr="00A15C6E">
        <w:rPr>
          <w:lang w:val="en-GB"/>
        </w:rPr>
        <w:t xml:space="preserve">is bound </w:t>
      </w:r>
      <w:r w:rsidR="00AD635C" w:rsidRPr="00A15C6E">
        <w:rPr>
          <w:lang w:val="en-GB"/>
        </w:rPr>
        <w:t>by</w:t>
      </w:r>
      <w:r w:rsidR="00323118" w:rsidRPr="00A15C6E">
        <w:rPr>
          <w:lang w:val="en-GB"/>
        </w:rPr>
        <w:t xml:space="preserve"> the same</w:t>
      </w:r>
      <w:r w:rsidR="00730DF1" w:rsidRPr="00A15C6E">
        <w:rPr>
          <w:lang w:val="en-GB"/>
        </w:rPr>
        <w:t xml:space="preserve"> </w:t>
      </w:r>
      <w:r w:rsidR="00A0740D">
        <w:rPr>
          <w:lang w:val="en-GB"/>
        </w:rPr>
        <w:t xml:space="preserve">or materially equivalent </w:t>
      </w:r>
      <w:r w:rsidR="00323118" w:rsidRPr="00A15C6E">
        <w:rPr>
          <w:lang w:val="en-GB"/>
        </w:rPr>
        <w:t xml:space="preserve">obligations that </w:t>
      </w:r>
      <w:r w:rsidR="00730100" w:rsidRPr="00A15C6E">
        <w:rPr>
          <w:lang w:val="en-GB"/>
        </w:rPr>
        <w:t xml:space="preserve">apply to </w:t>
      </w:r>
      <w:r w:rsidR="00056B89" w:rsidRPr="00A15C6E">
        <w:rPr>
          <w:lang w:val="en-GB"/>
        </w:rPr>
        <w:t xml:space="preserve">the </w:t>
      </w:r>
      <w:r w:rsidR="00A15C6E">
        <w:rPr>
          <w:lang w:val="en-GB"/>
        </w:rPr>
        <w:t>Processor</w:t>
      </w:r>
      <w:r w:rsidR="00730DF1" w:rsidRPr="00A15C6E">
        <w:rPr>
          <w:lang w:val="en-GB"/>
        </w:rPr>
        <w:t xml:space="preserve"> </w:t>
      </w:r>
      <w:r w:rsidR="00056B89" w:rsidRPr="00A15C6E">
        <w:rPr>
          <w:lang w:val="en-GB"/>
        </w:rPr>
        <w:t xml:space="preserve">in accordance with this </w:t>
      </w:r>
      <w:r w:rsidR="00730100" w:rsidRPr="00A15C6E">
        <w:rPr>
          <w:lang w:val="en-GB"/>
        </w:rPr>
        <w:t>A</w:t>
      </w:r>
      <w:r w:rsidR="00056B89" w:rsidRPr="00A15C6E">
        <w:rPr>
          <w:lang w:val="en-GB"/>
        </w:rPr>
        <w:t>greement</w:t>
      </w:r>
      <w:r w:rsidR="00730DF1" w:rsidRPr="00A15C6E">
        <w:rPr>
          <w:lang w:val="en-GB"/>
        </w:rPr>
        <w:t>.</w:t>
      </w:r>
      <w:r w:rsidR="00FB456E">
        <w:rPr>
          <w:lang w:val="en-GB"/>
        </w:rPr>
        <w:t xml:space="preserve"> </w:t>
      </w:r>
      <w:r w:rsidR="00B2028A">
        <w:rPr>
          <w:lang w:val="en-GB"/>
        </w:rPr>
        <w:t>At</w:t>
      </w:r>
      <w:r w:rsidR="00FB456E">
        <w:rPr>
          <w:lang w:val="en-GB"/>
        </w:rPr>
        <w:t xml:space="preserve"> the Controller’s request, the Processor will provide the Controller with a copy of such agreement.</w:t>
      </w:r>
    </w:p>
    <w:p w14:paraId="6498A1B9" w14:textId="77777777" w:rsidR="005E6054" w:rsidRPr="00A15C6E" w:rsidRDefault="005E6054" w:rsidP="005E6054">
      <w:pPr>
        <w:tabs>
          <w:tab w:val="left" w:pos="993"/>
        </w:tabs>
        <w:ind w:left="993" w:hanging="993"/>
        <w:rPr>
          <w:lang w:val="en-GB"/>
        </w:rPr>
      </w:pPr>
    </w:p>
    <w:p w14:paraId="4E866ED8" w14:textId="68F9ED3D" w:rsidR="00CE02FA" w:rsidRDefault="00730DF1" w:rsidP="00CE02FA">
      <w:pPr>
        <w:tabs>
          <w:tab w:val="left" w:pos="993"/>
        </w:tabs>
        <w:ind w:left="993" w:hanging="993"/>
        <w:rPr>
          <w:lang w:val="en-GB"/>
        </w:rPr>
      </w:pPr>
      <w:r w:rsidRPr="00A15C6E">
        <w:rPr>
          <w:b/>
          <w:lang w:val="en-GB"/>
        </w:rPr>
        <w:t>4.</w:t>
      </w:r>
      <w:r w:rsidR="00333583" w:rsidRPr="00A15C6E">
        <w:rPr>
          <w:b/>
          <w:lang w:val="en-GB"/>
        </w:rPr>
        <w:t>2</w:t>
      </w:r>
      <w:r w:rsidRPr="00A15C6E">
        <w:rPr>
          <w:lang w:val="en-GB"/>
        </w:rPr>
        <w:tab/>
      </w:r>
      <w:r w:rsidR="00056B89" w:rsidRPr="00A15C6E">
        <w:rPr>
          <w:lang w:val="en-GB"/>
        </w:rPr>
        <w:t xml:space="preserve">The </w:t>
      </w:r>
      <w:r w:rsidR="00A15C6E">
        <w:rPr>
          <w:lang w:val="en-GB"/>
        </w:rPr>
        <w:t>Processor</w:t>
      </w:r>
      <w:r w:rsidRPr="00A15C6E">
        <w:rPr>
          <w:lang w:val="en-GB"/>
        </w:rPr>
        <w:t xml:space="preserve"> </w:t>
      </w:r>
      <w:r w:rsidR="00A0740D">
        <w:rPr>
          <w:lang w:val="en-GB"/>
        </w:rPr>
        <w:t>must</w:t>
      </w:r>
      <w:r w:rsidR="00323118" w:rsidRPr="00A15C6E">
        <w:rPr>
          <w:lang w:val="en-GB"/>
        </w:rPr>
        <w:t xml:space="preserve"> ensure that the Controller is in</w:t>
      </w:r>
      <w:r w:rsidR="00812422" w:rsidRPr="00A15C6E">
        <w:rPr>
          <w:lang w:val="en-GB"/>
        </w:rPr>
        <w:t>f</w:t>
      </w:r>
      <w:r w:rsidR="00323118" w:rsidRPr="00A15C6E">
        <w:rPr>
          <w:lang w:val="en-GB"/>
        </w:rPr>
        <w:t xml:space="preserve">ormed about </w:t>
      </w:r>
      <w:r w:rsidR="00812422" w:rsidRPr="00A15C6E">
        <w:rPr>
          <w:lang w:val="en-GB"/>
        </w:rPr>
        <w:t>which</w:t>
      </w:r>
      <w:r w:rsidRPr="00A15C6E">
        <w:rPr>
          <w:lang w:val="en-GB"/>
        </w:rPr>
        <w:t xml:space="preserve"> </w:t>
      </w:r>
      <w:r w:rsidR="00323118" w:rsidRPr="00A15C6E">
        <w:rPr>
          <w:lang w:val="en-GB"/>
        </w:rPr>
        <w:t>Sub-</w:t>
      </w:r>
      <w:r w:rsidR="00A15C6E">
        <w:rPr>
          <w:lang w:val="en-GB"/>
        </w:rPr>
        <w:t>Processors</w:t>
      </w:r>
      <w:r w:rsidRPr="00A15C6E">
        <w:rPr>
          <w:lang w:val="en-GB"/>
        </w:rPr>
        <w:t xml:space="preserve"> </w:t>
      </w:r>
      <w:r w:rsidR="00C80344" w:rsidRPr="00A15C6E">
        <w:rPr>
          <w:lang w:val="en-GB"/>
        </w:rPr>
        <w:t>are</w:t>
      </w:r>
      <w:r w:rsidR="00D90F2A">
        <w:rPr>
          <w:lang w:val="en-GB"/>
        </w:rPr>
        <w:t xml:space="preserve"> P</w:t>
      </w:r>
      <w:r w:rsidR="00812422" w:rsidRPr="00A15C6E">
        <w:rPr>
          <w:lang w:val="en-GB"/>
        </w:rPr>
        <w:t>rocessing</w:t>
      </w:r>
      <w:r w:rsidRPr="00A15C6E">
        <w:rPr>
          <w:lang w:val="en-GB"/>
        </w:rPr>
        <w:t xml:space="preserve"> Person</w:t>
      </w:r>
      <w:r w:rsidR="00323118" w:rsidRPr="00A15C6E">
        <w:rPr>
          <w:lang w:val="en-GB"/>
        </w:rPr>
        <w:t xml:space="preserve">al </w:t>
      </w:r>
      <w:r w:rsidR="0046779D" w:rsidRPr="00A15C6E">
        <w:rPr>
          <w:lang w:val="en-GB"/>
        </w:rPr>
        <w:t xml:space="preserve">Data </w:t>
      </w:r>
      <w:r w:rsidR="00812422" w:rsidRPr="00A15C6E">
        <w:rPr>
          <w:lang w:val="en-GB"/>
        </w:rPr>
        <w:t>by providing</w:t>
      </w:r>
      <w:r w:rsidR="00C80344" w:rsidRPr="00A15C6E">
        <w:rPr>
          <w:lang w:val="en-GB"/>
        </w:rPr>
        <w:t>,</w:t>
      </w:r>
      <w:r w:rsidR="00812422" w:rsidRPr="00A15C6E">
        <w:rPr>
          <w:lang w:val="en-GB"/>
        </w:rPr>
        <w:t xml:space="preserve"> </w:t>
      </w:r>
      <w:r w:rsidR="0046779D" w:rsidRPr="00A15C6E">
        <w:rPr>
          <w:lang w:val="en-GB"/>
        </w:rPr>
        <w:t>at the</w:t>
      </w:r>
      <w:r w:rsidR="00812422" w:rsidRPr="00A15C6E">
        <w:rPr>
          <w:lang w:val="en-GB"/>
        </w:rPr>
        <w:t xml:space="preserve"> </w:t>
      </w:r>
      <w:r w:rsidR="0046779D" w:rsidRPr="00A15C6E">
        <w:rPr>
          <w:lang w:val="en-GB"/>
        </w:rPr>
        <w:t xml:space="preserve">Controller’s </w:t>
      </w:r>
      <w:r w:rsidR="00812422" w:rsidRPr="00A15C6E">
        <w:rPr>
          <w:lang w:val="en-GB"/>
        </w:rPr>
        <w:t xml:space="preserve">request and without delay, complete, </w:t>
      </w:r>
      <w:proofErr w:type="gramStart"/>
      <w:r w:rsidR="00812422" w:rsidRPr="00A15C6E">
        <w:rPr>
          <w:lang w:val="en-GB"/>
        </w:rPr>
        <w:t>c</w:t>
      </w:r>
      <w:r w:rsidRPr="00A15C6E">
        <w:rPr>
          <w:lang w:val="en-GB"/>
        </w:rPr>
        <w:t>orre</w:t>
      </w:r>
      <w:r w:rsidR="00812422" w:rsidRPr="00A15C6E">
        <w:rPr>
          <w:lang w:val="en-GB"/>
        </w:rPr>
        <w:t>c</w:t>
      </w:r>
      <w:r w:rsidRPr="00A15C6E">
        <w:rPr>
          <w:lang w:val="en-GB"/>
        </w:rPr>
        <w:t>t</w:t>
      </w:r>
      <w:proofErr w:type="gramEnd"/>
      <w:r w:rsidRPr="00A15C6E">
        <w:rPr>
          <w:lang w:val="en-GB"/>
        </w:rPr>
        <w:t xml:space="preserve"> </w:t>
      </w:r>
      <w:r w:rsidR="00812422" w:rsidRPr="00A15C6E">
        <w:rPr>
          <w:lang w:val="en-GB"/>
        </w:rPr>
        <w:t>and update</w:t>
      </w:r>
      <w:r w:rsidRPr="00A15C6E">
        <w:rPr>
          <w:lang w:val="en-GB"/>
        </w:rPr>
        <w:t xml:space="preserve">d information </w:t>
      </w:r>
      <w:r w:rsidR="00323118" w:rsidRPr="00A15C6E">
        <w:rPr>
          <w:lang w:val="en-GB"/>
        </w:rPr>
        <w:t>on all Sub-</w:t>
      </w:r>
      <w:r w:rsidR="00A15C6E">
        <w:rPr>
          <w:lang w:val="en-GB"/>
        </w:rPr>
        <w:t xml:space="preserve">Processors, </w:t>
      </w:r>
      <w:r w:rsidR="00256875" w:rsidRPr="00A15C6E">
        <w:rPr>
          <w:lang w:val="en-GB"/>
        </w:rPr>
        <w:t>in which the following</w:t>
      </w:r>
      <w:r w:rsidRPr="00A15C6E">
        <w:rPr>
          <w:lang w:val="en-GB"/>
        </w:rPr>
        <w:t xml:space="preserve"> information </w:t>
      </w:r>
      <w:r w:rsidR="00323118" w:rsidRPr="00A15C6E">
        <w:rPr>
          <w:lang w:val="en-GB"/>
        </w:rPr>
        <w:t>is specified</w:t>
      </w:r>
      <w:r w:rsidRPr="00A15C6E">
        <w:rPr>
          <w:lang w:val="en-GB"/>
        </w:rPr>
        <w:t xml:space="preserve"> </w:t>
      </w:r>
      <w:r w:rsidR="00323118" w:rsidRPr="00A15C6E">
        <w:rPr>
          <w:lang w:val="en-GB"/>
        </w:rPr>
        <w:t>for each Sub-</w:t>
      </w:r>
      <w:r w:rsidR="00A15C6E">
        <w:rPr>
          <w:lang w:val="en-GB"/>
        </w:rPr>
        <w:t>Processor</w:t>
      </w:r>
      <w:r w:rsidRPr="00A15C6E">
        <w:rPr>
          <w:lang w:val="en-GB"/>
        </w:rPr>
        <w:t>:</w:t>
      </w:r>
    </w:p>
    <w:p w14:paraId="7C273AF3" w14:textId="7291203E" w:rsidR="00CE02FA" w:rsidRPr="00CE02FA" w:rsidRDefault="00730DF1" w:rsidP="00CE02FA">
      <w:pPr>
        <w:pStyle w:val="Liststycke"/>
        <w:numPr>
          <w:ilvl w:val="0"/>
          <w:numId w:val="19"/>
        </w:numPr>
        <w:tabs>
          <w:tab w:val="left" w:pos="993"/>
        </w:tabs>
        <w:rPr>
          <w:lang w:val="en-GB"/>
        </w:rPr>
      </w:pPr>
      <w:r w:rsidRPr="00CE02FA">
        <w:rPr>
          <w:lang w:val="en-GB"/>
        </w:rPr>
        <w:t xml:space="preserve">definition </w:t>
      </w:r>
      <w:r w:rsidR="00CD32FE" w:rsidRPr="00CE02FA">
        <w:rPr>
          <w:lang w:val="en-GB"/>
        </w:rPr>
        <w:t>of the Sub-</w:t>
      </w:r>
      <w:r w:rsidR="00A15C6E" w:rsidRPr="00CE02FA">
        <w:rPr>
          <w:lang w:val="en-GB"/>
        </w:rPr>
        <w:t>Processor</w:t>
      </w:r>
      <w:r w:rsidRPr="00CE02FA">
        <w:rPr>
          <w:lang w:val="en-GB"/>
        </w:rPr>
        <w:t xml:space="preserve">, </w:t>
      </w:r>
      <w:r w:rsidR="00CD32FE" w:rsidRPr="00CE02FA">
        <w:rPr>
          <w:lang w:val="en-GB"/>
        </w:rPr>
        <w:t>including contac</w:t>
      </w:r>
      <w:r w:rsidRPr="00CE02FA">
        <w:rPr>
          <w:lang w:val="en-GB"/>
        </w:rPr>
        <w:t>t</w:t>
      </w:r>
      <w:r w:rsidR="00CD32FE" w:rsidRPr="00CE02FA">
        <w:rPr>
          <w:lang w:val="en-GB"/>
        </w:rPr>
        <w:t xml:space="preserve"> </w:t>
      </w:r>
      <w:r w:rsidRPr="00CE02FA">
        <w:rPr>
          <w:lang w:val="en-GB"/>
        </w:rPr>
        <w:t xml:space="preserve">information, </w:t>
      </w:r>
      <w:r w:rsidR="00706D66" w:rsidRPr="00CE02FA">
        <w:rPr>
          <w:lang w:val="en-GB"/>
        </w:rPr>
        <w:t>type of legal</w:t>
      </w:r>
      <w:r w:rsidRPr="00CE02FA">
        <w:rPr>
          <w:lang w:val="en-GB"/>
        </w:rPr>
        <w:t xml:space="preserve"> </w:t>
      </w:r>
      <w:r w:rsidR="00706D66" w:rsidRPr="00CE02FA">
        <w:rPr>
          <w:lang w:val="en-GB"/>
        </w:rPr>
        <w:t xml:space="preserve">entity </w:t>
      </w:r>
      <w:r w:rsidR="00CD32FE" w:rsidRPr="00CE02FA">
        <w:rPr>
          <w:lang w:val="en-GB"/>
        </w:rPr>
        <w:t>and geographic</w:t>
      </w:r>
      <w:r w:rsidRPr="00CE02FA">
        <w:rPr>
          <w:lang w:val="en-GB"/>
        </w:rPr>
        <w:t xml:space="preserve"> </w:t>
      </w:r>
      <w:r w:rsidR="00CD32FE" w:rsidRPr="00CE02FA">
        <w:rPr>
          <w:lang w:val="en-GB"/>
        </w:rPr>
        <w:t>location</w:t>
      </w:r>
      <w:r w:rsidRPr="00CE02FA">
        <w:rPr>
          <w:lang w:val="en-GB"/>
        </w:rPr>
        <w:t>;</w:t>
      </w:r>
    </w:p>
    <w:p w14:paraId="1CAA155B" w14:textId="77777777" w:rsidR="00CE02FA" w:rsidRPr="00CE02FA" w:rsidRDefault="00C80344" w:rsidP="00CE02FA">
      <w:pPr>
        <w:pStyle w:val="Liststycke"/>
        <w:numPr>
          <w:ilvl w:val="0"/>
          <w:numId w:val="19"/>
        </w:numPr>
        <w:tabs>
          <w:tab w:val="left" w:pos="993"/>
        </w:tabs>
        <w:rPr>
          <w:lang w:val="en-GB"/>
        </w:rPr>
      </w:pPr>
      <w:r w:rsidRPr="00CE02FA">
        <w:rPr>
          <w:lang w:val="en-GB"/>
        </w:rPr>
        <w:t>the</w:t>
      </w:r>
      <w:r w:rsidR="00CD32FE" w:rsidRPr="00CE02FA">
        <w:rPr>
          <w:lang w:val="en-GB"/>
        </w:rPr>
        <w:t xml:space="preserve"> </w:t>
      </w:r>
      <w:r w:rsidR="00730DF1" w:rsidRPr="00CE02FA">
        <w:rPr>
          <w:lang w:val="en-GB"/>
        </w:rPr>
        <w:t>typ</w:t>
      </w:r>
      <w:r w:rsidR="00CD32FE" w:rsidRPr="00CE02FA">
        <w:rPr>
          <w:lang w:val="en-GB"/>
        </w:rPr>
        <w:t>e</w:t>
      </w:r>
      <w:r w:rsidR="00730DF1" w:rsidRPr="00CE02FA">
        <w:rPr>
          <w:lang w:val="en-GB"/>
        </w:rPr>
        <w:t xml:space="preserve"> </w:t>
      </w:r>
      <w:r w:rsidR="00CD32FE" w:rsidRPr="00CE02FA">
        <w:rPr>
          <w:lang w:val="en-GB"/>
        </w:rPr>
        <w:t>of service the Sub-</w:t>
      </w:r>
      <w:r w:rsidR="00CE02FA" w:rsidRPr="00CE02FA">
        <w:rPr>
          <w:lang w:val="en-GB"/>
        </w:rPr>
        <w:t>Processor</w:t>
      </w:r>
      <w:r w:rsidR="00CD32FE" w:rsidRPr="00CE02FA">
        <w:rPr>
          <w:lang w:val="en-GB"/>
        </w:rPr>
        <w:t xml:space="preserve"> carries out</w:t>
      </w:r>
      <w:r w:rsidR="00730DF1" w:rsidRPr="00CE02FA">
        <w:rPr>
          <w:lang w:val="en-GB"/>
        </w:rPr>
        <w:t>;</w:t>
      </w:r>
    </w:p>
    <w:p w14:paraId="197F268D" w14:textId="77777777" w:rsidR="00CE02FA" w:rsidRPr="00CE02FA" w:rsidRDefault="00C80344" w:rsidP="00CE02FA">
      <w:pPr>
        <w:pStyle w:val="Liststycke"/>
        <w:numPr>
          <w:ilvl w:val="0"/>
          <w:numId w:val="19"/>
        </w:numPr>
        <w:tabs>
          <w:tab w:val="left" w:pos="993"/>
        </w:tabs>
        <w:rPr>
          <w:lang w:val="en-GB"/>
        </w:rPr>
      </w:pPr>
      <w:r w:rsidRPr="00CE02FA">
        <w:rPr>
          <w:lang w:val="en-GB"/>
        </w:rPr>
        <w:t>the</w:t>
      </w:r>
      <w:r w:rsidR="00CD32FE" w:rsidRPr="00CE02FA">
        <w:rPr>
          <w:lang w:val="en-GB"/>
        </w:rPr>
        <w:t xml:space="preserve"> </w:t>
      </w:r>
      <w:r w:rsidR="00527C8D" w:rsidRPr="00CE02FA">
        <w:rPr>
          <w:lang w:val="en-GB"/>
        </w:rPr>
        <w:t>attributes</w:t>
      </w:r>
      <w:r w:rsidR="00730DF1" w:rsidRPr="00CE02FA">
        <w:rPr>
          <w:lang w:val="en-GB"/>
        </w:rPr>
        <w:t xml:space="preserve"> </w:t>
      </w:r>
      <w:r w:rsidRPr="00CE02FA">
        <w:rPr>
          <w:lang w:val="en-GB"/>
        </w:rPr>
        <w:t xml:space="preserve">of </w:t>
      </w:r>
      <w:r w:rsidR="00CD32FE" w:rsidRPr="00CE02FA">
        <w:rPr>
          <w:lang w:val="en-GB"/>
        </w:rPr>
        <w:t>the Sub-</w:t>
      </w:r>
      <w:r w:rsidR="00CE02FA" w:rsidRPr="00CE02FA">
        <w:rPr>
          <w:lang w:val="en-GB"/>
        </w:rPr>
        <w:t>Processor</w:t>
      </w:r>
      <w:r w:rsidR="00730DF1" w:rsidRPr="00CE02FA">
        <w:rPr>
          <w:lang w:val="en-GB"/>
        </w:rPr>
        <w:t>,</w:t>
      </w:r>
    </w:p>
    <w:p w14:paraId="3AF4586E" w14:textId="77777777" w:rsidR="00CE02FA" w:rsidRPr="00CE02FA" w:rsidRDefault="00730DF1" w:rsidP="00CE02FA">
      <w:pPr>
        <w:pStyle w:val="Liststycke"/>
        <w:numPr>
          <w:ilvl w:val="0"/>
          <w:numId w:val="19"/>
        </w:numPr>
        <w:tabs>
          <w:tab w:val="left" w:pos="993"/>
        </w:tabs>
        <w:rPr>
          <w:lang w:val="en-GB"/>
        </w:rPr>
      </w:pPr>
      <w:r w:rsidRPr="00CE02FA">
        <w:rPr>
          <w:lang w:val="en-GB"/>
        </w:rPr>
        <w:t>g</w:t>
      </w:r>
      <w:r w:rsidR="00CD32FE" w:rsidRPr="00CE02FA">
        <w:rPr>
          <w:lang w:val="en-GB"/>
        </w:rPr>
        <w:t>u</w:t>
      </w:r>
      <w:r w:rsidRPr="00CE02FA">
        <w:rPr>
          <w:lang w:val="en-GB"/>
        </w:rPr>
        <w:t>arant</w:t>
      </w:r>
      <w:r w:rsidR="00EF152C" w:rsidRPr="00CE02FA">
        <w:rPr>
          <w:lang w:val="en-GB"/>
        </w:rPr>
        <w:t xml:space="preserve">ees </w:t>
      </w:r>
      <w:r w:rsidR="00527C8D" w:rsidRPr="00CE02FA">
        <w:rPr>
          <w:lang w:val="en-GB"/>
        </w:rPr>
        <w:t>given so</w:t>
      </w:r>
      <w:r w:rsidR="00EF152C" w:rsidRPr="00CE02FA">
        <w:rPr>
          <w:lang w:val="en-GB"/>
        </w:rPr>
        <w:t xml:space="preserve"> that </w:t>
      </w:r>
      <w:r w:rsidR="00256875" w:rsidRPr="00CE02FA">
        <w:rPr>
          <w:lang w:val="en-GB"/>
        </w:rPr>
        <w:t xml:space="preserve">the </w:t>
      </w:r>
      <w:r w:rsidR="00CE02FA" w:rsidRPr="00CE02FA">
        <w:rPr>
          <w:lang w:val="en-GB"/>
        </w:rPr>
        <w:t>Regulation</w:t>
      </w:r>
      <w:r w:rsidR="00256875" w:rsidRPr="00CE02FA">
        <w:rPr>
          <w:lang w:val="en-GB"/>
        </w:rPr>
        <w:t>’s</w:t>
      </w:r>
      <w:r w:rsidRPr="00CE02FA">
        <w:rPr>
          <w:lang w:val="en-GB"/>
        </w:rPr>
        <w:t xml:space="preserve"> </w:t>
      </w:r>
      <w:r w:rsidR="00C80344" w:rsidRPr="00CE02FA">
        <w:rPr>
          <w:lang w:val="en-GB"/>
        </w:rPr>
        <w:t>requirements will be fulfilled</w:t>
      </w:r>
      <w:r w:rsidRPr="00CE02FA">
        <w:rPr>
          <w:lang w:val="en-GB"/>
        </w:rPr>
        <w:t xml:space="preserve">, </w:t>
      </w:r>
      <w:r w:rsidR="00EF152C" w:rsidRPr="00CE02FA">
        <w:rPr>
          <w:lang w:val="en-GB"/>
        </w:rPr>
        <w:t>and</w:t>
      </w:r>
    </w:p>
    <w:p w14:paraId="48036454" w14:textId="259B633A" w:rsidR="00730DF1" w:rsidRPr="00CE02FA" w:rsidRDefault="00CE02FA" w:rsidP="00CE02FA">
      <w:pPr>
        <w:pStyle w:val="Liststycke"/>
        <w:numPr>
          <w:ilvl w:val="0"/>
          <w:numId w:val="19"/>
        </w:numPr>
        <w:tabs>
          <w:tab w:val="left" w:pos="993"/>
        </w:tabs>
        <w:rPr>
          <w:lang w:val="en-GB"/>
        </w:rPr>
      </w:pPr>
      <w:r w:rsidRPr="00CE02FA">
        <w:rPr>
          <w:lang w:val="en-GB"/>
        </w:rPr>
        <w:t>w</w:t>
      </w:r>
      <w:r w:rsidR="00EF152C" w:rsidRPr="00CE02FA">
        <w:rPr>
          <w:lang w:val="en-GB"/>
        </w:rPr>
        <w:t xml:space="preserve">here </w:t>
      </w:r>
      <w:r w:rsidR="00A0740D">
        <w:rPr>
          <w:lang w:val="en-GB"/>
        </w:rPr>
        <w:t xml:space="preserve">geographically </w:t>
      </w:r>
      <w:r w:rsidR="00EF152C" w:rsidRPr="00CE02FA">
        <w:rPr>
          <w:lang w:val="en-GB"/>
        </w:rPr>
        <w:t>the</w:t>
      </w:r>
      <w:r w:rsidR="00730DF1" w:rsidRPr="00CE02FA">
        <w:rPr>
          <w:lang w:val="en-GB"/>
        </w:rPr>
        <w:t xml:space="preserve"> </w:t>
      </w:r>
      <w:r w:rsidR="00EF152C" w:rsidRPr="00CE02FA">
        <w:rPr>
          <w:lang w:val="en-GB"/>
        </w:rPr>
        <w:t>Sub-</w:t>
      </w:r>
      <w:r w:rsidRPr="00CE02FA">
        <w:rPr>
          <w:lang w:val="en-GB"/>
        </w:rPr>
        <w:t xml:space="preserve">Processor </w:t>
      </w:r>
      <w:r w:rsidR="00EF152C" w:rsidRPr="00CE02FA">
        <w:rPr>
          <w:lang w:val="en-GB"/>
        </w:rPr>
        <w:t>processes</w:t>
      </w:r>
      <w:r w:rsidR="00730DF1" w:rsidRPr="00CE02FA">
        <w:rPr>
          <w:lang w:val="en-GB"/>
        </w:rPr>
        <w:t xml:space="preserve"> Person</w:t>
      </w:r>
      <w:r w:rsidR="004F178F">
        <w:rPr>
          <w:lang w:val="en-GB"/>
        </w:rPr>
        <w:t xml:space="preserve">al Data that is covered </w:t>
      </w:r>
      <w:r w:rsidR="00EF152C" w:rsidRPr="00CE02FA">
        <w:rPr>
          <w:lang w:val="en-GB"/>
        </w:rPr>
        <w:t>by this Agreement</w:t>
      </w:r>
      <w:r w:rsidR="00730DF1" w:rsidRPr="00CE02FA">
        <w:rPr>
          <w:lang w:val="en-GB"/>
        </w:rPr>
        <w:t>.</w:t>
      </w:r>
    </w:p>
    <w:p w14:paraId="452CCE3F" w14:textId="77777777" w:rsidR="005E6054" w:rsidRPr="00A15C6E" w:rsidRDefault="005E6054" w:rsidP="005E6054">
      <w:pPr>
        <w:tabs>
          <w:tab w:val="left" w:pos="1418"/>
        </w:tabs>
        <w:ind w:left="1418" w:hanging="425"/>
        <w:rPr>
          <w:lang w:val="en-GB"/>
        </w:rPr>
      </w:pPr>
    </w:p>
    <w:p w14:paraId="62F117A8" w14:textId="3CE65CB2" w:rsidR="00730DF1" w:rsidRPr="00A15C6E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A15C6E">
        <w:rPr>
          <w:b/>
          <w:lang w:val="en-GB"/>
        </w:rPr>
        <w:t>4.</w:t>
      </w:r>
      <w:r w:rsidR="00333583" w:rsidRPr="00A15C6E">
        <w:rPr>
          <w:b/>
          <w:lang w:val="en-GB"/>
        </w:rPr>
        <w:t>3</w:t>
      </w:r>
      <w:r w:rsidRPr="00A15C6E">
        <w:rPr>
          <w:lang w:val="en-GB"/>
        </w:rPr>
        <w:tab/>
      </w:r>
      <w:r w:rsidR="00EF152C" w:rsidRPr="00A15C6E">
        <w:rPr>
          <w:lang w:val="en-GB"/>
        </w:rPr>
        <w:t xml:space="preserve">The </w:t>
      </w:r>
      <w:r w:rsidR="00CE02FA">
        <w:rPr>
          <w:lang w:val="en-GB"/>
        </w:rPr>
        <w:t>Processor</w:t>
      </w:r>
      <w:r w:rsidR="00EF152C" w:rsidRPr="00A15C6E">
        <w:rPr>
          <w:lang w:val="en-GB"/>
        </w:rPr>
        <w:t xml:space="preserve"> if fully </w:t>
      </w:r>
      <w:r w:rsidR="00706D66" w:rsidRPr="00A15C6E">
        <w:rPr>
          <w:lang w:val="en-GB"/>
        </w:rPr>
        <w:t xml:space="preserve">liable </w:t>
      </w:r>
      <w:r w:rsidR="00EF152C" w:rsidRPr="00A15C6E">
        <w:rPr>
          <w:lang w:val="en-GB"/>
        </w:rPr>
        <w:t>to the Controller</w:t>
      </w:r>
      <w:r w:rsidRPr="00A15C6E">
        <w:rPr>
          <w:lang w:val="en-GB"/>
        </w:rPr>
        <w:t xml:space="preserve"> </w:t>
      </w:r>
      <w:r w:rsidR="00EF152C" w:rsidRPr="00A15C6E">
        <w:rPr>
          <w:lang w:val="en-GB"/>
        </w:rPr>
        <w:t>for the Sub-</w:t>
      </w:r>
      <w:r w:rsidR="00CE02FA">
        <w:rPr>
          <w:lang w:val="en-GB"/>
        </w:rPr>
        <w:t>Processor</w:t>
      </w:r>
      <w:r w:rsidR="00EF152C" w:rsidRPr="00A15C6E">
        <w:rPr>
          <w:lang w:val="en-GB"/>
        </w:rPr>
        <w:t>’s</w:t>
      </w:r>
      <w:r w:rsidRPr="00A15C6E">
        <w:rPr>
          <w:lang w:val="en-GB"/>
        </w:rPr>
        <w:t xml:space="preserve"> </w:t>
      </w:r>
      <w:r w:rsidR="00D90F2A">
        <w:rPr>
          <w:lang w:val="en-GB"/>
        </w:rPr>
        <w:t>P</w:t>
      </w:r>
      <w:r w:rsidR="00EF152C" w:rsidRPr="00A15C6E">
        <w:rPr>
          <w:lang w:val="en-GB"/>
        </w:rPr>
        <w:t xml:space="preserve">rocessing of Personal Data. </w:t>
      </w:r>
      <w:r w:rsidR="003146F2" w:rsidRPr="00A15C6E">
        <w:rPr>
          <w:lang w:val="en-GB"/>
        </w:rPr>
        <w:t xml:space="preserve"> </w:t>
      </w:r>
    </w:p>
    <w:p w14:paraId="77CE8424" w14:textId="77777777" w:rsidR="005E6054" w:rsidRPr="00BB1942" w:rsidRDefault="005E6054" w:rsidP="00514423">
      <w:pPr>
        <w:tabs>
          <w:tab w:val="left" w:pos="993"/>
        </w:tabs>
        <w:rPr>
          <w:lang w:val="en-GB"/>
        </w:rPr>
      </w:pPr>
    </w:p>
    <w:p w14:paraId="48B046B3" w14:textId="276C64ED" w:rsidR="00730DF1" w:rsidRDefault="00EF152C" w:rsidP="00CE02FA">
      <w:pPr>
        <w:pStyle w:val="NumreradRubrik1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5" w:name="_Toc412794599"/>
      <w:r w:rsidRPr="00CE02FA">
        <w:rPr>
          <w:rFonts w:ascii="Times New Roman" w:hAnsi="Times New Roman" w:cs="Times New Roman"/>
          <w:sz w:val="24"/>
          <w:szCs w:val="24"/>
          <w:lang w:val="en-GB"/>
        </w:rPr>
        <w:t xml:space="preserve">Limitations </w:t>
      </w:r>
      <w:r w:rsidR="00A0740D">
        <w:rPr>
          <w:rFonts w:ascii="Times New Roman" w:hAnsi="Times New Roman" w:cs="Times New Roman"/>
          <w:sz w:val="24"/>
          <w:szCs w:val="24"/>
          <w:lang w:val="en-GB"/>
        </w:rPr>
        <w:t>regarding</w:t>
      </w:r>
      <w:r w:rsidRPr="00CE02FA">
        <w:rPr>
          <w:rFonts w:ascii="Times New Roman" w:hAnsi="Times New Roman" w:cs="Times New Roman"/>
          <w:sz w:val="24"/>
          <w:szCs w:val="24"/>
          <w:lang w:val="en-GB"/>
        </w:rPr>
        <w:t xml:space="preserve"> the transfer</w:t>
      </w:r>
      <w:r w:rsidR="005E6054" w:rsidRPr="00CE02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740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706D66" w:rsidRPr="00CE02FA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5E6054" w:rsidRPr="00CE02FA">
        <w:rPr>
          <w:rFonts w:ascii="Times New Roman" w:hAnsi="Times New Roman" w:cs="Times New Roman"/>
          <w:sz w:val="24"/>
          <w:szCs w:val="24"/>
          <w:lang w:val="en-GB"/>
        </w:rPr>
        <w:t>erson</w:t>
      </w:r>
      <w:r w:rsidRPr="00CE02FA">
        <w:rPr>
          <w:rFonts w:ascii="Times New Roman" w:hAnsi="Times New Roman" w:cs="Times New Roman"/>
          <w:sz w:val="24"/>
          <w:szCs w:val="24"/>
          <w:lang w:val="en-GB"/>
        </w:rPr>
        <w:t xml:space="preserve">al </w:t>
      </w:r>
      <w:r w:rsidR="00706D66" w:rsidRPr="00CE02F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E02FA">
        <w:rPr>
          <w:rFonts w:ascii="Times New Roman" w:hAnsi="Times New Roman" w:cs="Times New Roman"/>
          <w:sz w:val="24"/>
          <w:szCs w:val="24"/>
          <w:lang w:val="en-GB"/>
        </w:rPr>
        <w:t xml:space="preserve">ata to a </w:t>
      </w:r>
      <w:r w:rsidR="00706D66" w:rsidRPr="00CE02F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CE02FA">
        <w:rPr>
          <w:rFonts w:ascii="Times New Roman" w:hAnsi="Times New Roman" w:cs="Times New Roman"/>
          <w:sz w:val="24"/>
          <w:szCs w:val="24"/>
          <w:lang w:val="en-GB"/>
        </w:rPr>
        <w:t xml:space="preserve">hird </w:t>
      </w:r>
      <w:r w:rsidR="00706D66" w:rsidRPr="00CE02FA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E02FA">
        <w:rPr>
          <w:rFonts w:ascii="Times New Roman" w:hAnsi="Times New Roman" w:cs="Times New Roman"/>
          <w:sz w:val="24"/>
          <w:szCs w:val="24"/>
          <w:lang w:val="en-GB"/>
        </w:rPr>
        <w:t xml:space="preserve">ountry </w:t>
      </w:r>
      <w:bookmarkEnd w:id="5"/>
      <w:r w:rsidR="00FB456E">
        <w:rPr>
          <w:rFonts w:ascii="Times New Roman" w:hAnsi="Times New Roman" w:cs="Times New Roman"/>
          <w:sz w:val="24"/>
          <w:szCs w:val="24"/>
          <w:lang w:val="en-GB"/>
        </w:rPr>
        <w:t>or International Organisation</w:t>
      </w:r>
    </w:p>
    <w:p w14:paraId="4DDE9297" w14:textId="77777777" w:rsidR="00CE02FA" w:rsidRPr="00CE02FA" w:rsidRDefault="00CE02FA" w:rsidP="00CE02FA">
      <w:pPr>
        <w:rPr>
          <w:lang w:val="en-GB"/>
        </w:rPr>
      </w:pPr>
    </w:p>
    <w:p w14:paraId="5C4A5CE0" w14:textId="21D9774C" w:rsidR="00333583" w:rsidRDefault="005E6054" w:rsidP="006006A3">
      <w:pPr>
        <w:tabs>
          <w:tab w:val="left" w:pos="993"/>
        </w:tabs>
        <w:ind w:left="993" w:hanging="993"/>
        <w:rPr>
          <w:lang w:val="en-GB"/>
        </w:rPr>
      </w:pPr>
      <w:r w:rsidRPr="00CE02FA">
        <w:rPr>
          <w:b/>
          <w:lang w:val="en-GB"/>
        </w:rPr>
        <w:t>5.1</w:t>
      </w:r>
      <w:r w:rsidRPr="00CE02FA">
        <w:rPr>
          <w:lang w:val="en-GB"/>
        </w:rPr>
        <w:t xml:space="preserve"> </w:t>
      </w:r>
      <w:r w:rsidRPr="00CE02FA">
        <w:rPr>
          <w:lang w:val="en-GB"/>
        </w:rPr>
        <w:tab/>
      </w:r>
      <w:r w:rsidR="00206E70" w:rsidRPr="00CE02FA">
        <w:rPr>
          <w:lang w:val="en-GB"/>
        </w:rPr>
        <w:t xml:space="preserve">The </w:t>
      </w:r>
      <w:r w:rsidR="00CE02FA">
        <w:rPr>
          <w:lang w:val="en-GB"/>
        </w:rPr>
        <w:t xml:space="preserve">Processor </w:t>
      </w:r>
      <w:r w:rsidR="009C35AE">
        <w:rPr>
          <w:lang w:val="en-GB"/>
        </w:rPr>
        <w:t>is not allowed</w:t>
      </w:r>
      <w:r w:rsidR="00206E70" w:rsidRPr="00CE02FA">
        <w:rPr>
          <w:lang w:val="en-GB"/>
        </w:rPr>
        <w:t xml:space="preserve"> to transfer</w:t>
      </w:r>
      <w:r w:rsidR="00730DF1" w:rsidRPr="00CE02FA">
        <w:rPr>
          <w:lang w:val="en-GB"/>
        </w:rPr>
        <w:t xml:space="preserve"> Person</w:t>
      </w:r>
      <w:r w:rsidR="00206E70" w:rsidRPr="00CE02FA">
        <w:rPr>
          <w:lang w:val="en-GB"/>
        </w:rPr>
        <w:t>al Data to a Third Country</w:t>
      </w:r>
      <w:r w:rsidR="00FB456E">
        <w:rPr>
          <w:lang w:val="en-GB"/>
        </w:rPr>
        <w:t xml:space="preserve"> or International Organisation</w:t>
      </w:r>
      <w:r w:rsidR="00730DF1" w:rsidRPr="00CE02FA">
        <w:rPr>
          <w:lang w:val="en-GB"/>
        </w:rPr>
        <w:t xml:space="preserve">, </w:t>
      </w:r>
      <w:r w:rsidR="00206E70" w:rsidRPr="00CE02FA">
        <w:rPr>
          <w:lang w:val="en-GB"/>
        </w:rPr>
        <w:t>unless th</w:t>
      </w:r>
      <w:r w:rsidR="00D90F2A">
        <w:rPr>
          <w:lang w:val="en-GB"/>
        </w:rPr>
        <w:t>e Controller has approved such</w:t>
      </w:r>
      <w:r w:rsidR="00206E70" w:rsidRPr="00CE02FA">
        <w:rPr>
          <w:lang w:val="en-GB"/>
        </w:rPr>
        <w:t xml:space="preserve"> </w:t>
      </w:r>
      <w:r w:rsidR="00206E70" w:rsidRPr="00CE02FA">
        <w:rPr>
          <w:lang w:val="en-GB"/>
        </w:rPr>
        <w:lastRenderedPageBreak/>
        <w:t xml:space="preserve">transfer in writing and </w:t>
      </w:r>
      <w:r w:rsidR="00FB456E">
        <w:rPr>
          <w:lang w:val="en-GB"/>
        </w:rPr>
        <w:t xml:space="preserve">the requirements for such transfer in Chapter V of the </w:t>
      </w:r>
      <w:r w:rsidR="00FB456E" w:rsidRPr="00FB456E">
        <w:rPr>
          <w:lang w:val="en-GB"/>
        </w:rPr>
        <w:t>Regulation</w:t>
      </w:r>
      <w:r w:rsidR="00FB456E">
        <w:rPr>
          <w:lang w:val="en-GB"/>
        </w:rPr>
        <w:t xml:space="preserve"> are fulfilled.</w:t>
      </w:r>
    </w:p>
    <w:p w14:paraId="45158DC6" w14:textId="77777777" w:rsidR="00BC04EA" w:rsidRPr="00CE02FA" w:rsidRDefault="00BC04EA" w:rsidP="003146F2">
      <w:pPr>
        <w:tabs>
          <w:tab w:val="left" w:pos="1418"/>
        </w:tabs>
        <w:spacing w:after="80"/>
        <w:ind w:left="1417" w:hanging="425"/>
        <w:rPr>
          <w:lang w:val="en-GB"/>
        </w:rPr>
      </w:pPr>
    </w:p>
    <w:p w14:paraId="2BD9F38A" w14:textId="73E36781" w:rsidR="00730DF1" w:rsidRPr="00CE02FA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CE02FA">
        <w:rPr>
          <w:b/>
          <w:lang w:val="en-GB"/>
        </w:rPr>
        <w:t>5.2</w:t>
      </w:r>
      <w:r w:rsidRPr="00CE02FA">
        <w:rPr>
          <w:lang w:val="en-GB"/>
        </w:rPr>
        <w:tab/>
      </w:r>
      <w:r w:rsidR="0067246D" w:rsidRPr="00CE02FA">
        <w:rPr>
          <w:lang w:val="en-GB"/>
        </w:rPr>
        <w:t>In the case of</w:t>
      </w:r>
      <w:r w:rsidRPr="00CE02FA">
        <w:rPr>
          <w:lang w:val="en-GB"/>
        </w:rPr>
        <w:t xml:space="preserve"> </w:t>
      </w:r>
      <w:r w:rsidR="0067246D" w:rsidRPr="00CE02FA">
        <w:rPr>
          <w:lang w:val="en-GB"/>
        </w:rPr>
        <w:t>transfer of</w:t>
      </w:r>
      <w:r w:rsidRPr="00CE02FA">
        <w:rPr>
          <w:lang w:val="en-GB"/>
        </w:rPr>
        <w:t xml:space="preserve"> Person</w:t>
      </w:r>
      <w:r w:rsidR="00EF50D8" w:rsidRPr="00CE02FA">
        <w:rPr>
          <w:lang w:val="en-GB"/>
        </w:rPr>
        <w:t>al Data to a Third C</w:t>
      </w:r>
      <w:r w:rsidR="0067246D" w:rsidRPr="00CE02FA">
        <w:rPr>
          <w:lang w:val="en-GB"/>
        </w:rPr>
        <w:t>ountry</w:t>
      </w:r>
      <w:r w:rsidR="00836BEA">
        <w:rPr>
          <w:lang w:val="en-GB"/>
        </w:rPr>
        <w:t xml:space="preserve"> or International Organisation</w:t>
      </w:r>
      <w:r w:rsidR="00EF50D8" w:rsidRPr="00CE02FA">
        <w:rPr>
          <w:lang w:val="en-GB"/>
        </w:rPr>
        <w:t xml:space="preserve">, </w:t>
      </w:r>
      <w:r w:rsidR="007747E9" w:rsidRPr="00CE02FA">
        <w:rPr>
          <w:lang w:val="en-GB"/>
        </w:rPr>
        <w:t xml:space="preserve">the </w:t>
      </w:r>
      <w:r w:rsidR="00A61C20">
        <w:rPr>
          <w:lang w:val="en-GB"/>
        </w:rPr>
        <w:t>Processor</w:t>
      </w:r>
      <w:r w:rsidR="0067246D" w:rsidRPr="00CE02FA">
        <w:rPr>
          <w:lang w:val="en-GB"/>
        </w:rPr>
        <w:t xml:space="preserve"> </w:t>
      </w:r>
      <w:r w:rsidR="009C35AE">
        <w:rPr>
          <w:lang w:val="en-GB"/>
        </w:rPr>
        <w:t>must</w:t>
      </w:r>
      <w:r w:rsidR="0067246D" w:rsidRPr="00CE02FA">
        <w:rPr>
          <w:lang w:val="en-GB"/>
        </w:rPr>
        <w:t xml:space="preserve"> present doc</w:t>
      </w:r>
      <w:r w:rsidRPr="00CE02FA">
        <w:rPr>
          <w:lang w:val="en-GB"/>
        </w:rPr>
        <w:t>umentation</w:t>
      </w:r>
      <w:r w:rsidR="009C35AE">
        <w:rPr>
          <w:lang w:val="en-GB"/>
        </w:rPr>
        <w:t xml:space="preserve"> </w:t>
      </w:r>
      <w:r w:rsidR="009C35AE" w:rsidRPr="00CE02FA">
        <w:rPr>
          <w:lang w:val="en-GB"/>
        </w:rPr>
        <w:t>confirm</w:t>
      </w:r>
      <w:r w:rsidR="009C35AE">
        <w:rPr>
          <w:lang w:val="en-GB"/>
        </w:rPr>
        <w:t>ing</w:t>
      </w:r>
      <w:r w:rsidR="009C35AE" w:rsidRPr="00CE02FA">
        <w:rPr>
          <w:lang w:val="en-GB"/>
        </w:rPr>
        <w:t xml:space="preserve"> that the requirements in section 5.1 are fulfilled</w:t>
      </w:r>
      <w:r w:rsidR="009C35AE">
        <w:rPr>
          <w:lang w:val="en-GB"/>
        </w:rPr>
        <w:t xml:space="preserve"> </w:t>
      </w:r>
      <w:r w:rsidR="00676D58" w:rsidRPr="00CE02FA">
        <w:rPr>
          <w:lang w:val="en-GB"/>
        </w:rPr>
        <w:t xml:space="preserve">before the </w:t>
      </w:r>
      <w:r w:rsidR="009C35AE" w:rsidRPr="00CE02FA">
        <w:rPr>
          <w:lang w:val="en-GB"/>
        </w:rPr>
        <w:t>start</w:t>
      </w:r>
      <w:r w:rsidR="009C35AE">
        <w:rPr>
          <w:lang w:val="en-GB"/>
        </w:rPr>
        <w:t xml:space="preserve"> of such </w:t>
      </w:r>
      <w:r w:rsidR="00676D58" w:rsidRPr="00CE02FA">
        <w:rPr>
          <w:lang w:val="en-GB"/>
        </w:rPr>
        <w:t>transfer</w:t>
      </w:r>
      <w:r w:rsidRPr="00CE02FA">
        <w:rPr>
          <w:lang w:val="en-GB"/>
        </w:rPr>
        <w:t>.</w:t>
      </w:r>
    </w:p>
    <w:p w14:paraId="6360B9C4" w14:textId="77777777" w:rsidR="00C82623" w:rsidRPr="006006A3" w:rsidRDefault="00C82623" w:rsidP="005E6054">
      <w:pPr>
        <w:tabs>
          <w:tab w:val="left" w:pos="993"/>
        </w:tabs>
        <w:ind w:left="993" w:hanging="993"/>
        <w:rPr>
          <w:sz w:val="24"/>
          <w:lang w:val="en-GB"/>
        </w:rPr>
      </w:pPr>
    </w:p>
    <w:p w14:paraId="10C37CBB" w14:textId="30009842" w:rsidR="00730DF1" w:rsidRPr="006006A3" w:rsidRDefault="00C83F4F" w:rsidP="005E6054">
      <w:pPr>
        <w:pStyle w:val="NumreradRubrik1"/>
        <w:rPr>
          <w:rFonts w:ascii="Times New Roman" w:hAnsi="Times New Roman" w:cs="Times New Roman"/>
          <w:bCs w:val="0"/>
          <w:kern w:val="0"/>
          <w:sz w:val="24"/>
          <w:szCs w:val="24"/>
          <w:lang w:val="en-GB"/>
        </w:rPr>
      </w:pPr>
      <w:r w:rsidRPr="006006A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C1733" w:rsidRPr="006006A3">
        <w:rPr>
          <w:rFonts w:ascii="Times New Roman" w:hAnsi="Times New Roman" w:cs="Times New Roman"/>
          <w:sz w:val="24"/>
          <w:szCs w:val="24"/>
          <w:lang w:val="en-GB"/>
        </w:rPr>
        <w:t xml:space="preserve">ecurity </w:t>
      </w:r>
      <w:r w:rsidRPr="006006A3">
        <w:rPr>
          <w:rFonts w:ascii="Times New Roman" w:hAnsi="Times New Roman" w:cs="Times New Roman"/>
          <w:sz w:val="24"/>
          <w:szCs w:val="24"/>
          <w:lang w:val="en-GB"/>
        </w:rPr>
        <w:t>measures</w:t>
      </w:r>
      <w:r w:rsidR="00A61C20" w:rsidRPr="006006A3">
        <w:rPr>
          <w:rFonts w:ascii="Times New Roman" w:hAnsi="Times New Roman" w:cs="Times New Roman"/>
          <w:bCs w:val="0"/>
          <w:kern w:val="0"/>
          <w:sz w:val="24"/>
          <w:szCs w:val="24"/>
          <w:lang w:val="en-GB"/>
        </w:rPr>
        <w:t xml:space="preserve">, </w:t>
      </w:r>
      <w:proofErr w:type="gramStart"/>
      <w:r w:rsidR="00A61C20" w:rsidRPr="006006A3">
        <w:rPr>
          <w:rFonts w:ascii="Times New Roman" w:hAnsi="Times New Roman" w:cs="Times New Roman"/>
          <w:bCs w:val="0"/>
          <w:kern w:val="0"/>
          <w:sz w:val="24"/>
          <w:szCs w:val="24"/>
          <w:lang w:val="en-GB"/>
        </w:rPr>
        <w:t>review</w:t>
      </w:r>
      <w:proofErr w:type="gramEnd"/>
      <w:r w:rsidR="00A61C20" w:rsidRPr="006006A3">
        <w:rPr>
          <w:rFonts w:ascii="Times New Roman" w:hAnsi="Times New Roman" w:cs="Times New Roman"/>
          <w:bCs w:val="0"/>
          <w:kern w:val="0"/>
          <w:sz w:val="24"/>
          <w:szCs w:val="24"/>
          <w:lang w:val="en-GB"/>
        </w:rPr>
        <w:t xml:space="preserve"> and supervision</w:t>
      </w:r>
      <w:r w:rsidRPr="006006A3">
        <w:rPr>
          <w:rFonts w:ascii="Times New Roman" w:hAnsi="Times New Roman" w:cs="Times New Roman"/>
          <w:bCs w:val="0"/>
          <w:kern w:val="0"/>
          <w:sz w:val="24"/>
          <w:szCs w:val="24"/>
          <w:lang w:val="en-GB"/>
        </w:rPr>
        <w:t xml:space="preserve"> </w:t>
      </w:r>
    </w:p>
    <w:p w14:paraId="3694D452" w14:textId="02E204C4" w:rsidR="00730DF1" w:rsidRPr="00A61C20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A61C20">
        <w:rPr>
          <w:b/>
          <w:lang w:val="en-GB"/>
        </w:rPr>
        <w:t>6.1</w:t>
      </w:r>
      <w:r w:rsidRPr="00A61C20">
        <w:rPr>
          <w:lang w:val="en-GB"/>
        </w:rPr>
        <w:tab/>
      </w:r>
      <w:r w:rsidR="00C83F4F" w:rsidRPr="00A61C20">
        <w:rPr>
          <w:lang w:val="en-GB"/>
        </w:rPr>
        <w:t xml:space="preserve">The </w:t>
      </w:r>
      <w:r w:rsidR="00A61C20">
        <w:rPr>
          <w:lang w:val="en-GB"/>
        </w:rPr>
        <w:t>Processor</w:t>
      </w:r>
      <w:r w:rsidR="00C83F4F" w:rsidRPr="00A61C20">
        <w:rPr>
          <w:lang w:val="en-GB"/>
        </w:rPr>
        <w:t xml:space="preserve"> </w:t>
      </w:r>
      <w:r w:rsidR="009C35AE">
        <w:rPr>
          <w:lang w:val="en-GB"/>
        </w:rPr>
        <w:t>must</w:t>
      </w:r>
      <w:r w:rsidR="00C83F4F" w:rsidRPr="00A61C20">
        <w:rPr>
          <w:lang w:val="en-GB"/>
        </w:rPr>
        <w:t xml:space="preserve"> take </w:t>
      </w:r>
      <w:r w:rsidR="00D66F31" w:rsidRPr="00A61C20">
        <w:rPr>
          <w:lang w:val="en-GB"/>
        </w:rPr>
        <w:t>appropriate</w:t>
      </w:r>
      <w:r w:rsidR="00C83F4F" w:rsidRPr="00A61C20">
        <w:rPr>
          <w:lang w:val="en-GB"/>
        </w:rPr>
        <w:t xml:space="preserve"> </w:t>
      </w:r>
      <w:r w:rsidRPr="00A61C20">
        <w:rPr>
          <w:lang w:val="en-GB"/>
        </w:rPr>
        <w:t>te</w:t>
      </w:r>
      <w:r w:rsidR="00C83F4F" w:rsidRPr="00A61C20">
        <w:rPr>
          <w:lang w:val="en-GB"/>
        </w:rPr>
        <w:t>chnical</w:t>
      </w:r>
      <w:r w:rsidRPr="00A61C20">
        <w:rPr>
          <w:lang w:val="en-GB"/>
        </w:rPr>
        <w:t xml:space="preserve"> </w:t>
      </w:r>
      <w:r w:rsidR="00C83F4F" w:rsidRPr="00A61C20">
        <w:rPr>
          <w:lang w:val="en-GB"/>
        </w:rPr>
        <w:t>and</w:t>
      </w:r>
      <w:r w:rsidRPr="00A61C20">
        <w:rPr>
          <w:lang w:val="en-GB"/>
        </w:rPr>
        <w:t xml:space="preserve"> organisat</w:t>
      </w:r>
      <w:r w:rsidR="00C83F4F" w:rsidRPr="00A61C20">
        <w:rPr>
          <w:lang w:val="en-GB"/>
        </w:rPr>
        <w:t>ional</w:t>
      </w:r>
      <w:r w:rsidRPr="00A61C20">
        <w:rPr>
          <w:lang w:val="en-GB"/>
        </w:rPr>
        <w:t xml:space="preserve"> </w:t>
      </w:r>
      <w:r w:rsidR="00C83F4F" w:rsidRPr="00A61C20">
        <w:rPr>
          <w:lang w:val="en-GB"/>
        </w:rPr>
        <w:t>measures to</w:t>
      </w:r>
      <w:r w:rsidRPr="00A61C20">
        <w:rPr>
          <w:lang w:val="en-GB"/>
        </w:rPr>
        <w:t xml:space="preserve"> </w:t>
      </w:r>
      <w:r w:rsidR="00C83F4F" w:rsidRPr="00A61C20">
        <w:rPr>
          <w:lang w:val="en-GB"/>
        </w:rPr>
        <w:t>protect the</w:t>
      </w:r>
      <w:r w:rsidRPr="00A61C20">
        <w:rPr>
          <w:lang w:val="en-GB"/>
        </w:rPr>
        <w:t xml:space="preserve"> </w:t>
      </w:r>
      <w:r w:rsidR="009C35AE" w:rsidRPr="00A61C20">
        <w:rPr>
          <w:lang w:val="en-GB"/>
        </w:rPr>
        <w:t xml:space="preserve">processed </w:t>
      </w:r>
      <w:r w:rsidRPr="00A61C20">
        <w:rPr>
          <w:lang w:val="en-GB"/>
        </w:rPr>
        <w:t>Person</w:t>
      </w:r>
      <w:r w:rsidR="00C83F4F" w:rsidRPr="00A61C20">
        <w:rPr>
          <w:lang w:val="en-GB"/>
        </w:rPr>
        <w:t xml:space="preserve">al Data </w:t>
      </w:r>
      <w:r w:rsidR="00A61C20">
        <w:rPr>
          <w:lang w:val="en-GB"/>
        </w:rPr>
        <w:t xml:space="preserve">from unauthorised access, </w:t>
      </w:r>
      <w:proofErr w:type="gramStart"/>
      <w:r w:rsidR="00A61C20">
        <w:rPr>
          <w:lang w:val="en-GB"/>
        </w:rPr>
        <w:t>destruction</w:t>
      </w:r>
      <w:proofErr w:type="gramEnd"/>
      <w:r w:rsidR="00A61C20">
        <w:rPr>
          <w:lang w:val="en-GB"/>
        </w:rPr>
        <w:t xml:space="preserve"> and </w:t>
      </w:r>
      <w:r w:rsidR="00514D00">
        <w:rPr>
          <w:lang w:val="en-GB"/>
        </w:rPr>
        <w:t xml:space="preserve">alteration </w:t>
      </w:r>
      <w:r w:rsidR="007747E9" w:rsidRPr="00A61C20">
        <w:rPr>
          <w:lang w:val="en-GB"/>
        </w:rPr>
        <w:t xml:space="preserve">in accordance with </w:t>
      </w:r>
      <w:r w:rsidR="00514D00">
        <w:rPr>
          <w:lang w:val="en-GB"/>
        </w:rPr>
        <w:t xml:space="preserve">the requirements of the Regulation, especially with regard to the requirements of Section 32 of the Regulation. </w:t>
      </w:r>
      <w:r w:rsidR="003A640A" w:rsidRPr="00A61C20">
        <w:rPr>
          <w:lang w:val="en-GB"/>
        </w:rPr>
        <w:t xml:space="preserve">In </w:t>
      </w:r>
      <w:r w:rsidR="00514D00">
        <w:rPr>
          <w:lang w:val="en-GB"/>
        </w:rPr>
        <w:t>particular</w:t>
      </w:r>
      <w:r w:rsidR="00E97699" w:rsidRPr="00A61C20">
        <w:rPr>
          <w:lang w:val="en-GB"/>
        </w:rPr>
        <w:t>,</w:t>
      </w:r>
      <w:r w:rsidR="003A640A" w:rsidRPr="00A61C20">
        <w:rPr>
          <w:lang w:val="en-GB"/>
        </w:rPr>
        <w:t xml:space="preserve"> the </w:t>
      </w:r>
      <w:r w:rsidR="00514D00">
        <w:rPr>
          <w:lang w:val="en-GB"/>
        </w:rPr>
        <w:t xml:space="preserve">Processor is </w:t>
      </w:r>
      <w:r w:rsidR="00B2028A">
        <w:rPr>
          <w:lang w:val="en-GB"/>
        </w:rPr>
        <w:t xml:space="preserve">to </w:t>
      </w:r>
      <w:r w:rsidR="00514D00">
        <w:rPr>
          <w:lang w:val="en-GB"/>
        </w:rPr>
        <w:t xml:space="preserve">observe the instructions in the general advice </w:t>
      </w:r>
      <w:r w:rsidR="003C415A">
        <w:rPr>
          <w:lang w:val="en-GB"/>
        </w:rPr>
        <w:t xml:space="preserve">and </w:t>
      </w:r>
      <w:r w:rsidR="00514D00">
        <w:rPr>
          <w:lang w:val="en-GB"/>
        </w:rPr>
        <w:t xml:space="preserve">other regulations issued by the </w:t>
      </w:r>
      <w:bookmarkStart w:id="6" w:name="_Hlk159933179"/>
      <w:r w:rsidR="00A82BFA" w:rsidRPr="00A82BFA">
        <w:rPr>
          <w:lang w:val="en-GB"/>
        </w:rPr>
        <w:t>Swedish Authority for Privacy Protection</w:t>
      </w:r>
      <w:r w:rsidR="00A82BFA" w:rsidRPr="00A82BFA">
        <w:rPr>
          <w:lang w:val="en-GB"/>
        </w:rPr>
        <w:t xml:space="preserve"> </w:t>
      </w:r>
      <w:r w:rsidR="00A82BFA">
        <w:rPr>
          <w:lang w:val="en-GB"/>
        </w:rPr>
        <w:t>or equivalent from another c</w:t>
      </w:r>
      <w:r w:rsidR="003C415A">
        <w:rPr>
          <w:lang w:val="en-GB"/>
        </w:rPr>
        <w:t>ompetent</w:t>
      </w:r>
      <w:r w:rsidR="00A70828">
        <w:rPr>
          <w:lang w:val="en-GB"/>
        </w:rPr>
        <w:t xml:space="preserve"> supervisory authority</w:t>
      </w:r>
      <w:bookmarkEnd w:id="6"/>
      <w:r w:rsidR="00A82BFA">
        <w:rPr>
          <w:lang w:val="en-GB"/>
        </w:rPr>
        <w:t>, as applicable</w:t>
      </w:r>
      <w:r w:rsidR="00514D00">
        <w:rPr>
          <w:lang w:val="en-GB"/>
        </w:rPr>
        <w:t xml:space="preserve">. </w:t>
      </w:r>
    </w:p>
    <w:p w14:paraId="06A22516" w14:textId="77777777" w:rsidR="005E6054" w:rsidRPr="00A61C20" w:rsidRDefault="005E6054" w:rsidP="005E6054">
      <w:pPr>
        <w:tabs>
          <w:tab w:val="left" w:pos="993"/>
        </w:tabs>
        <w:ind w:left="993" w:hanging="993"/>
        <w:rPr>
          <w:lang w:val="en-GB"/>
        </w:rPr>
      </w:pPr>
    </w:p>
    <w:p w14:paraId="1575618F" w14:textId="29F0DF52" w:rsidR="00730DF1" w:rsidRPr="00A61C20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A61C20">
        <w:rPr>
          <w:b/>
          <w:lang w:val="en-GB"/>
        </w:rPr>
        <w:t>6.2</w:t>
      </w:r>
      <w:r w:rsidRPr="00A61C20">
        <w:rPr>
          <w:lang w:val="en-GB"/>
        </w:rPr>
        <w:tab/>
      </w:r>
      <w:r w:rsidR="00514D00">
        <w:rPr>
          <w:lang w:val="en-GB"/>
        </w:rPr>
        <w:t xml:space="preserve">Where relevant when </w:t>
      </w:r>
      <w:r w:rsidR="00B2028A">
        <w:rPr>
          <w:lang w:val="en-GB"/>
        </w:rPr>
        <w:t>considering</w:t>
      </w:r>
      <w:r w:rsidR="00514D00">
        <w:rPr>
          <w:lang w:val="en-GB"/>
        </w:rPr>
        <w:t xml:space="preserve"> the nature, </w:t>
      </w:r>
      <w:r w:rsidR="00515085">
        <w:rPr>
          <w:lang w:val="en-GB"/>
        </w:rPr>
        <w:t>scope, context and purposes of the processing, the Processor shall carry out an assessment of the impact of the envisaged processing on the protection o</w:t>
      </w:r>
      <w:r w:rsidR="00997DA7">
        <w:rPr>
          <w:lang w:val="en-GB"/>
        </w:rPr>
        <w:t>f P</w:t>
      </w:r>
      <w:r w:rsidR="00515085">
        <w:rPr>
          <w:lang w:val="en-GB"/>
        </w:rPr>
        <w:t xml:space="preserve">ersonal </w:t>
      </w:r>
      <w:r w:rsidR="00997DA7">
        <w:rPr>
          <w:lang w:val="en-GB"/>
        </w:rPr>
        <w:t>D</w:t>
      </w:r>
      <w:r w:rsidR="00515085">
        <w:rPr>
          <w:lang w:val="en-GB"/>
        </w:rPr>
        <w:t xml:space="preserve">ata, if it is likely to result in a high risk to the rights and freedoms of natural persons. The impact assessment is to be designed </w:t>
      </w:r>
      <w:r w:rsidR="00A82BFA">
        <w:rPr>
          <w:lang w:val="en-GB"/>
        </w:rPr>
        <w:t>in accordance with</w:t>
      </w:r>
      <w:r w:rsidR="00336772">
        <w:rPr>
          <w:lang w:val="en-GB"/>
        </w:rPr>
        <w:t xml:space="preserve"> Article 35 of the Regulation.  </w:t>
      </w:r>
    </w:p>
    <w:p w14:paraId="532C7700" w14:textId="77777777" w:rsidR="005E6054" w:rsidRPr="00A61C20" w:rsidRDefault="005E6054" w:rsidP="005E6054">
      <w:pPr>
        <w:tabs>
          <w:tab w:val="left" w:pos="993"/>
        </w:tabs>
        <w:ind w:left="993" w:hanging="993"/>
        <w:rPr>
          <w:lang w:val="en-GB"/>
        </w:rPr>
      </w:pPr>
    </w:p>
    <w:p w14:paraId="6BDE22D9" w14:textId="236E754D" w:rsidR="00730DF1" w:rsidRPr="00A61C20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A61C20">
        <w:rPr>
          <w:b/>
          <w:lang w:val="en-GB"/>
        </w:rPr>
        <w:t>6.3</w:t>
      </w:r>
      <w:r w:rsidRPr="00A61C20">
        <w:rPr>
          <w:lang w:val="en-GB"/>
        </w:rPr>
        <w:tab/>
      </w:r>
      <w:r w:rsidR="009877B2" w:rsidRPr="00A61C20">
        <w:rPr>
          <w:lang w:val="en-GB"/>
        </w:rPr>
        <w:t xml:space="preserve">The </w:t>
      </w:r>
      <w:r w:rsidR="00336772">
        <w:rPr>
          <w:lang w:val="en-GB"/>
        </w:rPr>
        <w:t xml:space="preserve">Processor </w:t>
      </w:r>
      <w:r w:rsidR="009C35AE">
        <w:rPr>
          <w:lang w:val="en-GB"/>
        </w:rPr>
        <w:t>must</w:t>
      </w:r>
      <w:r w:rsidR="00336772">
        <w:rPr>
          <w:lang w:val="en-GB"/>
        </w:rPr>
        <w:t xml:space="preserve"> consult with the </w:t>
      </w:r>
      <w:r w:rsidR="003C415A" w:rsidRPr="003C415A">
        <w:rPr>
          <w:lang w:val="en-GB"/>
        </w:rPr>
        <w:t>competent supervisory authority</w:t>
      </w:r>
      <w:r w:rsidR="00C26BB8">
        <w:rPr>
          <w:lang w:val="en-GB"/>
        </w:rPr>
        <w:t xml:space="preserve"> </w:t>
      </w:r>
      <w:r w:rsidR="00336772">
        <w:rPr>
          <w:lang w:val="en-GB"/>
        </w:rPr>
        <w:t xml:space="preserve">if the impact assessment reveals that the processing is likely to result in a high risk for Data Subjects. </w:t>
      </w:r>
    </w:p>
    <w:p w14:paraId="43EBD598" w14:textId="77777777" w:rsidR="005E6054" w:rsidRPr="00A61C20" w:rsidRDefault="005E6054" w:rsidP="005E6054">
      <w:pPr>
        <w:tabs>
          <w:tab w:val="left" w:pos="993"/>
        </w:tabs>
        <w:ind w:left="993" w:hanging="993"/>
        <w:rPr>
          <w:lang w:val="en-GB"/>
        </w:rPr>
      </w:pPr>
    </w:p>
    <w:p w14:paraId="496DFE50" w14:textId="740AF66A" w:rsidR="00730DF1" w:rsidRPr="00A61C20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A61C20">
        <w:rPr>
          <w:b/>
          <w:lang w:val="en-GB"/>
        </w:rPr>
        <w:t>6.4</w:t>
      </w:r>
      <w:r w:rsidRPr="00A61C20">
        <w:rPr>
          <w:lang w:val="en-GB"/>
        </w:rPr>
        <w:tab/>
      </w:r>
      <w:r w:rsidR="007311EB">
        <w:rPr>
          <w:lang w:val="en-GB"/>
        </w:rPr>
        <w:t>When a Personal Data B</w:t>
      </w:r>
      <w:r w:rsidR="00336772">
        <w:rPr>
          <w:lang w:val="en-GB"/>
        </w:rPr>
        <w:t xml:space="preserve">reach is discovered, the Processor </w:t>
      </w:r>
      <w:r w:rsidR="009C35AE">
        <w:rPr>
          <w:lang w:val="en-GB"/>
        </w:rPr>
        <w:t>must</w:t>
      </w:r>
      <w:r w:rsidR="00336772">
        <w:rPr>
          <w:lang w:val="en-GB"/>
        </w:rPr>
        <w:t xml:space="preserve"> inform the Controller without delay. </w:t>
      </w:r>
    </w:p>
    <w:p w14:paraId="1BC21197" w14:textId="77777777" w:rsidR="005E6054" w:rsidRPr="00A61C20" w:rsidRDefault="005E6054" w:rsidP="005E6054">
      <w:pPr>
        <w:tabs>
          <w:tab w:val="left" w:pos="993"/>
        </w:tabs>
        <w:ind w:left="993" w:hanging="993"/>
        <w:rPr>
          <w:lang w:val="en-GB"/>
        </w:rPr>
      </w:pPr>
    </w:p>
    <w:p w14:paraId="7F298F1D" w14:textId="521B124F" w:rsidR="00730DF1" w:rsidRPr="00A61C20" w:rsidRDefault="00730DF1" w:rsidP="005E6054">
      <w:pPr>
        <w:tabs>
          <w:tab w:val="left" w:pos="993"/>
        </w:tabs>
        <w:ind w:left="993" w:hanging="993"/>
        <w:rPr>
          <w:lang w:val="en-GB"/>
        </w:rPr>
      </w:pPr>
      <w:r w:rsidRPr="00A61C20">
        <w:rPr>
          <w:b/>
          <w:lang w:val="en-GB"/>
        </w:rPr>
        <w:t>6.5</w:t>
      </w:r>
      <w:r w:rsidRPr="00A61C20">
        <w:rPr>
          <w:lang w:val="en-GB"/>
        </w:rPr>
        <w:tab/>
      </w:r>
      <w:r w:rsidR="00EF610A">
        <w:rPr>
          <w:lang w:val="en-GB"/>
        </w:rPr>
        <w:t>Upon</w:t>
      </w:r>
      <w:r w:rsidR="00336772">
        <w:rPr>
          <w:lang w:val="en-GB"/>
        </w:rPr>
        <w:t xml:space="preserve"> termination of this </w:t>
      </w:r>
      <w:r w:rsidR="00EF610A">
        <w:rPr>
          <w:lang w:val="en-GB"/>
        </w:rPr>
        <w:t xml:space="preserve">Agreement, the Processor </w:t>
      </w:r>
      <w:r w:rsidR="009C35AE">
        <w:rPr>
          <w:lang w:val="en-GB"/>
        </w:rPr>
        <w:t>must</w:t>
      </w:r>
      <w:r w:rsidR="00EF610A">
        <w:rPr>
          <w:lang w:val="en-GB"/>
        </w:rPr>
        <w:t xml:space="preserve"> erase the Personal Data in a way that makes it impossible to recreate and ensure that no Personal Data is held by the Processor. </w:t>
      </w:r>
    </w:p>
    <w:p w14:paraId="786453C0" w14:textId="77777777" w:rsidR="00730DF1" w:rsidRPr="00A61C20" w:rsidRDefault="00730DF1" w:rsidP="00A4515C">
      <w:pPr>
        <w:tabs>
          <w:tab w:val="left" w:pos="993"/>
        </w:tabs>
        <w:rPr>
          <w:lang w:val="en-GB"/>
        </w:rPr>
      </w:pPr>
    </w:p>
    <w:p w14:paraId="118A97A5" w14:textId="13C2CA81" w:rsidR="00730DF1" w:rsidRDefault="00730DF1" w:rsidP="00C26BB8">
      <w:pPr>
        <w:tabs>
          <w:tab w:val="left" w:pos="993"/>
        </w:tabs>
        <w:ind w:left="993" w:hanging="993"/>
        <w:rPr>
          <w:lang w:val="en-GB"/>
        </w:rPr>
      </w:pPr>
      <w:r w:rsidRPr="00A61C20">
        <w:rPr>
          <w:b/>
          <w:lang w:val="en-GB"/>
        </w:rPr>
        <w:t>6.</w:t>
      </w:r>
      <w:r w:rsidR="00EF610A">
        <w:rPr>
          <w:b/>
          <w:lang w:val="en-GB"/>
        </w:rPr>
        <w:t>6</w:t>
      </w:r>
      <w:r w:rsidRPr="00A61C20">
        <w:rPr>
          <w:lang w:val="en-GB"/>
        </w:rPr>
        <w:tab/>
      </w:r>
      <w:r w:rsidR="00EF610A">
        <w:rPr>
          <w:lang w:val="en-GB"/>
        </w:rPr>
        <w:t xml:space="preserve">The Processor </w:t>
      </w:r>
      <w:r w:rsidR="009C35AE">
        <w:rPr>
          <w:lang w:val="en-GB"/>
        </w:rPr>
        <w:t>must</w:t>
      </w:r>
      <w:r w:rsidR="00EF610A">
        <w:rPr>
          <w:lang w:val="en-GB"/>
        </w:rPr>
        <w:t xml:space="preserve"> take measures to ensure that any natural or juridical person </w:t>
      </w:r>
      <w:r w:rsidR="00997DA7">
        <w:rPr>
          <w:lang w:val="en-GB"/>
        </w:rPr>
        <w:t>P</w:t>
      </w:r>
      <w:r w:rsidR="004B7FC7">
        <w:rPr>
          <w:lang w:val="en-GB"/>
        </w:rPr>
        <w:t xml:space="preserve">rocessing data under the Processor’s supervision </w:t>
      </w:r>
      <w:r w:rsidR="009C35AE">
        <w:rPr>
          <w:lang w:val="en-GB"/>
        </w:rPr>
        <w:t xml:space="preserve">will </w:t>
      </w:r>
      <w:r w:rsidR="004B7FC7">
        <w:rPr>
          <w:lang w:val="en-GB"/>
        </w:rPr>
        <w:t xml:space="preserve">only process data as instructed by the Controller and </w:t>
      </w:r>
      <w:r w:rsidR="007311EB">
        <w:rPr>
          <w:lang w:val="en-GB"/>
        </w:rPr>
        <w:t xml:space="preserve">will </w:t>
      </w:r>
      <w:r w:rsidR="004B7FC7">
        <w:rPr>
          <w:lang w:val="en-GB"/>
        </w:rPr>
        <w:t xml:space="preserve">ensure appropriate authorisation control.  </w:t>
      </w:r>
    </w:p>
    <w:p w14:paraId="71F01105" w14:textId="77777777" w:rsidR="00A71677" w:rsidRPr="00A61C20" w:rsidRDefault="00A71677" w:rsidP="00C26BB8">
      <w:pPr>
        <w:tabs>
          <w:tab w:val="left" w:pos="993"/>
        </w:tabs>
        <w:ind w:left="993" w:hanging="993"/>
        <w:rPr>
          <w:lang w:val="en-GB"/>
        </w:rPr>
      </w:pPr>
    </w:p>
    <w:p w14:paraId="0CE83DC8" w14:textId="56344D0C" w:rsidR="00730DF1" w:rsidRPr="00A61C20" w:rsidRDefault="00C26BB8" w:rsidP="005E6054">
      <w:pPr>
        <w:tabs>
          <w:tab w:val="left" w:pos="993"/>
        </w:tabs>
        <w:ind w:left="993" w:hanging="993"/>
        <w:rPr>
          <w:lang w:val="en-GB"/>
        </w:rPr>
      </w:pPr>
      <w:r>
        <w:rPr>
          <w:b/>
          <w:lang w:val="en-GB"/>
        </w:rPr>
        <w:t>6.7</w:t>
      </w:r>
      <w:r w:rsidR="00730DF1" w:rsidRPr="00A61C20">
        <w:rPr>
          <w:lang w:val="en-GB"/>
        </w:rPr>
        <w:tab/>
      </w:r>
      <w:r w:rsidR="0009328A" w:rsidRPr="00A61C20">
        <w:rPr>
          <w:lang w:val="en-GB"/>
        </w:rPr>
        <w:t>The Controller has the right</w:t>
      </w:r>
      <w:r>
        <w:rPr>
          <w:lang w:val="en-GB"/>
        </w:rPr>
        <w:t>, at their own expense,</w:t>
      </w:r>
      <w:r w:rsidR="0009328A" w:rsidRPr="00A61C20">
        <w:rPr>
          <w:lang w:val="en-GB"/>
        </w:rPr>
        <w:t xml:space="preserve"> to </w:t>
      </w:r>
      <w:r w:rsidR="0052009E" w:rsidRPr="00A61C20">
        <w:rPr>
          <w:lang w:val="en-GB"/>
        </w:rPr>
        <w:t>evaluate</w:t>
      </w:r>
      <w:r w:rsidR="0009328A" w:rsidRPr="00A61C20">
        <w:rPr>
          <w:lang w:val="en-GB"/>
        </w:rPr>
        <w:t>,</w:t>
      </w:r>
      <w:r w:rsidR="00C133EA" w:rsidRPr="00A61C20">
        <w:rPr>
          <w:lang w:val="en-GB"/>
        </w:rPr>
        <w:t xml:space="preserve"> </w:t>
      </w:r>
      <w:r w:rsidR="0009328A" w:rsidRPr="00A61C20">
        <w:rPr>
          <w:lang w:val="en-GB"/>
        </w:rPr>
        <w:t xml:space="preserve">either </w:t>
      </w:r>
      <w:r w:rsidR="00C133EA" w:rsidRPr="00A61C20">
        <w:rPr>
          <w:lang w:val="en-GB"/>
        </w:rPr>
        <w:t xml:space="preserve">themselves or through </w:t>
      </w:r>
      <w:r>
        <w:rPr>
          <w:lang w:val="en-GB"/>
        </w:rPr>
        <w:t>a</w:t>
      </w:r>
      <w:r w:rsidR="003473C8" w:rsidRPr="00A61C20">
        <w:rPr>
          <w:lang w:val="en-GB"/>
        </w:rPr>
        <w:t xml:space="preserve"> </w:t>
      </w:r>
      <w:r w:rsidR="00C133EA" w:rsidRPr="00A61C20">
        <w:rPr>
          <w:lang w:val="en-GB"/>
        </w:rPr>
        <w:t>third party</w:t>
      </w:r>
      <w:r w:rsidR="009C35AE">
        <w:rPr>
          <w:lang w:val="en-GB"/>
        </w:rPr>
        <w:t xml:space="preserve">, </w:t>
      </w:r>
      <w:r w:rsidR="0052009E" w:rsidRPr="00A61C20">
        <w:rPr>
          <w:lang w:val="en-GB"/>
        </w:rPr>
        <w:t>whether</w:t>
      </w:r>
      <w:r w:rsidR="0009328A" w:rsidRPr="00A61C20">
        <w:rPr>
          <w:lang w:val="en-GB"/>
        </w:rPr>
        <w:t xml:space="preserve"> </w:t>
      </w:r>
      <w:r w:rsidR="00C133EA" w:rsidRPr="00A61C20">
        <w:rPr>
          <w:lang w:val="en-GB"/>
        </w:rPr>
        <w:t xml:space="preserve">the </w:t>
      </w:r>
      <w:r>
        <w:rPr>
          <w:lang w:val="en-GB"/>
        </w:rPr>
        <w:t>Processor</w:t>
      </w:r>
      <w:r w:rsidR="00C133EA" w:rsidRPr="00A61C20">
        <w:rPr>
          <w:lang w:val="en-GB"/>
        </w:rPr>
        <w:t xml:space="preserve"> </w:t>
      </w:r>
      <w:r w:rsidR="00FB343A" w:rsidRPr="00A61C20">
        <w:rPr>
          <w:lang w:val="en-GB"/>
        </w:rPr>
        <w:t>complies with</w:t>
      </w:r>
      <w:r w:rsidR="00C133EA" w:rsidRPr="00A61C20">
        <w:rPr>
          <w:lang w:val="en-GB"/>
        </w:rPr>
        <w:t xml:space="preserve"> the </w:t>
      </w:r>
      <w:r>
        <w:rPr>
          <w:lang w:val="en-GB"/>
        </w:rPr>
        <w:t xml:space="preserve">present Agreement. </w:t>
      </w:r>
      <w:r w:rsidR="007C5068" w:rsidRPr="00A61C20">
        <w:rPr>
          <w:lang w:val="en-GB"/>
        </w:rPr>
        <w:t xml:space="preserve">In </w:t>
      </w:r>
      <w:r w:rsidR="009C35AE">
        <w:rPr>
          <w:lang w:val="en-GB"/>
        </w:rPr>
        <w:t xml:space="preserve">the context of </w:t>
      </w:r>
      <w:r w:rsidR="007C5068" w:rsidRPr="00A61C20">
        <w:rPr>
          <w:lang w:val="en-GB"/>
        </w:rPr>
        <w:t xml:space="preserve">such </w:t>
      </w:r>
      <w:r w:rsidR="0052009E" w:rsidRPr="00A61C20">
        <w:rPr>
          <w:lang w:val="en-GB"/>
        </w:rPr>
        <w:t>evaluation</w:t>
      </w:r>
      <w:r w:rsidR="007C5068" w:rsidRPr="00A61C20">
        <w:rPr>
          <w:lang w:val="en-GB"/>
        </w:rPr>
        <w:t xml:space="preserve">, the </w:t>
      </w:r>
      <w:r>
        <w:rPr>
          <w:lang w:val="en-GB"/>
        </w:rPr>
        <w:t>Processor</w:t>
      </w:r>
      <w:r w:rsidR="007C5068" w:rsidRPr="00A61C20">
        <w:rPr>
          <w:lang w:val="en-GB"/>
        </w:rPr>
        <w:t xml:space="preserve"> </w:t>
      </w:r>
      <w:r w:rsidR="009C35AE">
        <w:rPr>
          <w:lang w:val="en-GB"/>
        </w:rPr>
        <w:t>must</w:t>
      </w:r>
      <w:r w:rsidR="007C5068" w:rsidRPr="00A61C20">
        <w:rPr>
          <w:lang w:val="en-GB"/>
        </w:rPr>
        <w:t xml:space="preserve"> </w:t>
      </w:r>
      <w:r>
        <w:rPr>
          <w:lang w:val="en-GB"/>
        </w:rPr>
        <w:t>provide</w:t>
      </w:r>
      <w:r w:rsidR="00730DF1" w:rsidRPr="00A61C20">
        <w:rPr>
          <w:lang w:val="en-GB"/>
        </w:rPr>
        <w:t xml:space="preserve"> </w:t>
      </w:r>
      <w:r w:rsidR="00C53DE6" w:rsidRPr="00A61C20">
        <w:rPr>
          <w:lang w:val="en-GB"/>
        </w:rPr>
        <w:t xml:space="preserve">the Controller </w:t>
      </w:r>
      <w:r>
        <w:rPr>
          <w:lang w:val="en-GB"/>
        </w:rPr>
        <w:t xml:space="preserve">with the assistance required. </w:t>
      </w:r>
    </w:p>
    <w:p w14:paraId="4496D4E8" w14:textId="77777777" w:rsidR="005E6054" w:rsidRPr="00A61C20" w:rsidRDefault="005E6054" w:rsidP="005E6054">
      <w:pPr>
        <w:tabs>
          <w:tab w:val="left" w:pos="993"/>
        </w:tabs>
        <w:ind w:left="993" w:hanging="993"/>
        <w:rPr>
          <w:lang w:val="en-GB"/>
        </w:rPr>
      </w:pPr>
    </w:p>
    <w:p w14:paraId="6972AB69" w14:textId="6B5F4B61" w:rsidR="00730DF1" w:rsidRPr="00A61C20" w:rsidRDefault="00C26BB8" w:rsidP="005E6054">
      <w:pPr>
        <w:tabs>
          <w:tab w:val="left" w:pos="993"/>
        </w:tabs>
        <w:ind w:left="993" w:hanging="993"/>
        <w:rPr>
          <w:lang w:val="en-GB"/>
        </w:rPr>
      </w:pPr>
      <w:r>
        <w:rPr>
          <w:b/>
          <w:lang w:val="en-GB"/>
        </w:rPr>
        <w:t>6.8</w:t>
      </w:r>
      <w:r w:rsidR="00730DF1" w:rsidRPr="00A61C20">
        <w:rPr>
          <w:lang w:val="en-GB"/>
        </w:rPr>
        <w:tab/>
      </w:r>
      <w:r w:rsidR="0076420C" w:rsidRPr="00A61C20">
        <w:rPr>
          <w:lang w:val="en-GB"/>
        </w:rPr>
        <w:t xml:space="preserve">The </w:t>
      </w:r>
      <w:r>
        <w:rPr>
          <w:lang w:val="en-GB"/>
        </w:rPr>
        <w:t xml:space="preserve">Processor </w:t>
      </w:r>
      <w:r w:rsidR="009C35AE">
        <w:rPr>
          <w:lang w:val="en-GB"/>
        </w:rPr>
        <w:t>must</w:t>
      </w:r>
      <w:r>
        <w:rPr>
          <w:lang w:val="en-GB"/>
        </w:rPr>
        <w:t xml:space="preserve"> assist the Controller </w:t>
      </w:r>
      <w:r w:rsidR="007311EB">
        <w:rPr>
          <w:lang w:val="en-GB"/>
        </w:rPr>
        <w:t>in making</w:t>
      </w:r>
      <w:r>
        <w:rPr>
          <w:lang w:val="en-GB"/>
        </w:rPr>
        <w:t xml:space="preserve"> available information requested by the </w:t>
      </w:r>
      <w:r w:rsidR="003C415A" w:rsidRPr="003C415A">
        <w:rPr>
          <w:lang w:val="en-GB"/>
        </w:rPr>
        <w:t xml:space="preserve">competent supervisory authority </w:t>
      </w:r>
      <w:r>
        <w:rPr>
          <w:lang w:val="en-GB"/>
        </w:rPr>
        <w:t xml:space="preserve">or a Data Subject, or in other ways facilitate for the Controller to </w:t>
      </w:r>
      <w:r w:rsidR="00C347FF">
        <w:rPr>
          <w:lang w:val="en-GB"/>
        </w:rPr>
        <w:t xml:space="preserve">ensure the </w:t>
      </w:r>
      <w:r w:rsidR="0086600A">
        <w:rPr>
          <w:lang w:val="en-GB"/>
        </w:rPr>
        <w:t>ri</w:t>
      </w:r>
      <w:r w:rsidR="00C347FF">
        <w:rPr>
          <w:lang w:val="en-GB"/>
        </w:rPr>
        <w:t xml:space="preserve">ghts of a Data Subject in accordance with the Regulation. </w:t>
      </w:r>
    </w:p>
    <w:p w14:paraId="6F26C0E5" w14:textId="77777777" w:rsidR="005E6054" w:rsidRPr="00A61C20" w:rsidRDefault="005E6054" w:rsidP="005E6054">
      <w:pPr>
        <w:tabs>
          <w:tab w:val="left" w:pos="993"/>
        </w:tabs>
        <w:ind w:left="993" w:hanging="993"/>
        <w:rPr>
          <w:lang w:val="en-GB"/>
        </w:rPr>
      </w:pPr>
    </w:p>
    <w:p w14:paraId="3CC304A8" w14:textId="65192469" w:rsidR="00730DF1" w:rsidRPr="00A61C20" w:rsidRDefault="00C347FF" w:rsidP="005E6054">
      <w:pPr>
        <w:tabs>
          <w:tab w:val="left" w:pos="993"/>
        </w:tabs>
        <w:ind w:left="993" w:hanging="993"/>
        <w:rPr>
          <w:lang w:val="en-GB"/>
        </w:rPr>
      </w:pPr>
      <w:r>
        <w:rPr>
          <w:b/>
          <w:lang w:val="en-GB"/>
        </w:rPr>
        <w:t>6.9</w:t>
      </w:r>
      <w:r w:rsidR="00730DF1" w:rsidRPr="00A61C20">
        <w:rPr>
          <w:lang w:val="en-GB"/>
        </w:rPr>
        <w:tab/>
      </w:r>
      <w:r w:rsidR="0004567D" w:rsidRPr="00A61C20">
        <w:rPr>
          <w:lang w:val="en-GB"/>
        </w:rPr>
        <w:t xml:space="preserve">If the </w:t>
      </w:r>
      <w:r w:rsidR="003C415A" w:rsidRPr="003C415A">
        <w:rPr>
          <w:lang w:val="en-GB"/>
        </w:rPr>
        <w:t xml:space="preserve">competent supervisory authority </w:t>
      </w:r>
      <w:r w:rsidR="0004567D" w:rsidRPr="00A61C20">
        <w:rPr>
          <w:lang w:val="en-GB"/>
        </w:rPr>
        <w:t xml:space="preserve">or another public authority initiates a review of the </w:t>
      </w:r>
      <w:r w:rsidR="007311EB">
        <w:rPr>
          <w:lang w:val="en-GB"/>
        </w:rPr>
        <w:t>Controlle</w:t>
      </w:r>
      <w:r>
        <w:rPr>
          <w:lang w:val="en-GB"/>
        </w:rPr>
        <w:t>r</w:t>
      </w:r>
      <w:r w:rsidR="0004567D" w:rsidRPr="00A61C20">
        <w:rPr>
          <w:lang w:val="en-GB"/>
        </w:rPr>
        <w:t xml:space="preserve">’s Processing of </w:t>
      </w:r>
      <w:r w:rsidR="00730DF1" w:rsidRPr="00A61C20">
        <w:rPr>
          <w:lang w:val="en-GB"/>
        </w:rPr>
        <w:t>Person</w:t>
      </w:r>
      <w:r w:rsidR="0004567D" w:rsidRPr="00A61C20">
        <w:rPr>
          <w:lang w:val="en-GB"/>
        </w:rPr>
        <w:t>al Data or</w:t>
      </w:r>
      <w:r w:rsidR="00730DF1" w:rsidRPr="00A61C20">
        <w:rPr>
          <w:lang w:val="en-GB"/>
        </w:rPr>
        <w:t xml:space="preserve"> </w:t>
      </w:r>
      <w:r w:rsidR="002A2E63" w:rsidRPr="00A61C20">
        <w:rPr>
          <w:lang w:val="en-GB"/>
        </w:rPr>
        <w:t xml:space="preserve">if a </w:t>
      </w:r>
      <w:r w:rsidR="009C35AE">
        <w:rPr>
          <w:lang w:val="en-GB"/>
        </w:rPr>
        <w:t>Data Subject or a third party</w:t>
      </w:r>
      <w:r w:rsidR="002A2E63" w:rsidRPr="00A61C20">
        <w:rPr>
          <w:lang w:val="en-GB"/>
        </w:rPr>
        <w:t xml:space="preserve"> </w:t>
      </w:r>
      <w:r w:rsidR="00FD50AB" w:rsidRPr="00A61C20">
        <w:rPr>
          <w:lang w:val="en-GB"/>
        </w:rPr>
        <w:t>institutes proceedings</w:t>
      </w:r>
      <w:r w:rsidR="00730DF1" w:rsidRPr="00A61C20">
        <w:rPr>
          <w:lang w:val="en-GB"/>
        </w:rPr>
        <w:t xml:space="preserve"> </w:t>
      </w:r>
      <w:r w:rsidR="002A2E63" w:rsidRPr="00A61C20">
        <w:rPr>
          <w:lang w:val="en-GB"/>
        </w:rPr>
        <w:t>against the Controller due to such Processing and the matter concerns</w:t>
      </w:r>
      <w:r w:rsidR="00730DF1" w:rsidRPr="00A61C20">
        <w:rPr>
          <w:lang w:val="en-GB"/>
        </w:rPr>
        <w:t xml:space="preserve"> </w:t>
      </w:r>
      <w:r w:rsidR="002A2E63" w:rsidRPr="00A61C20">
        <w:rPr>
          <w:lang w:val="en-GB"/>
        </w:rPr>
        <w:t xml:space="preserve">Processing that can be considered to have been carried out by the </w:t>
      </w:r>
      <w:r>
        <w:rPr>
          <w:lang w:val="en-GB"/>
        </w:rPr>
        <w:t>Processor</w:t>
      </w:r>
      <w:r w:rsidR="00730DF1" w:rsidRPr="00A61C20">
        <w:rPr>
          <w:lang w:val="en-GB"/>
        </w:rPr>
        <w:t xml:space="preserve">, </w:t>
      </w:r>
      <w:r w:rsidR="002A2E63" w:rsidRPr="00A61C20">
        <w:rPr>
          <w:lang w:val="en-GB"/>
        </w:rPr>
        <w:t xml:space="preserve">the </w:t>
      </w:r>
      <w:r>
        <w:rPr>
          <w:lang w:val="en-GB"/>
        </w:rPr>
        <w:t>Processor</w:t>
      </w:r>
      <w:r w:rsidR="002A2E63" w:rsidRPr="00A61C20">
        <w:rPr>
          <w:lang w:val="en-GB"/>
        </w:rPr>
        <w:t xml:space="preserve"> is</w:t>
      </w:r>
      <w:r w:rsidR="000216E4" w:rsidRPr="00A61C20">
        <w:rPr>
          <w:lang w:val="en-GB"/>
        </w:rPr>
        <w:t>,</w:t>
      </w:r>
      <w:r w:rsidR="002A2E63" w:rsidRPr="00A61C20">
        <w:rPr>
          <w:lang w:val="en-GB"/>
        </w:rPr>
        <w:t xml:space="preserve"> </w:t>
      </w:r>
      <w:r w:rsidR="004B1F9B">
        <w:rPr>
          <w:lang w:val="en-GB"/>
        </w:rPr>
        <w:t xml:space="preserve">to </w:t>
      </w:r>
      <w:r w:rsidR="009C35AE">
        <w:rPr>
          <w:lang w:val="en-GB"/>
        </w:rPr>
        <w:t>a</w:t>
      </w:r>
      <w:r w:rsidR="005127B5" w:rsidRPr="00A61C20">
        <w:rPr>
          <w:lang w:val="en-GB"/>
        </w:rPr>
        <w:t xml:space="preserve"> reasonably required</w:t>
      </w:r>
      <w:r w:rsidR="000216E4" w:rsidRPr="00A61C20">
        <w:rPr>
          <w:lang w:val="en-GB"/>
        </w:rPr>
        <w:t xml:space="preserve"> </w:t>
      </w:r>
      <w:r w:rsidR="009C35AE">
        <w:rPr>
          <w:lang w:val="en-GB"/>
        </w:rPr>
        <w:t xml:space="preserve">extent </w:t>
      </w:r>
      <w:r w:rsidR="000216E4" w:rsidRPr="00A61C20">
        <w:rPr>
          <w:lang w:val="en-GB"/>
        </w:rPr>
        <w:t xml:space="preserve">and </w:t>
      </w:r>
      <w:r w:rsidR="002A2E63" w:rsidRPr="00A61C20">
        <w:rPr>
          <w:lang w:val="en-GB"/>
        </w:rPr>
        <w:t xml:space="preserve">with compensation for </w:t>
      </w:r>
      <w:r w:rsidR="002367DF" w:rsidRPr="00A61C20">
        <w:rPr>
          <w:lang w:val="en-GB"/>
        </w:rPr>
        <w:t>actual</w:t>
      </w:r>
      <w:r w:rsidR="007311EB">
        <w:rPr>
          <w:lang w:val="en-GB"/>
        </w:rPr>
        <w:t>, documented</w:t>
      </w:r>
      <w:r w:rsidR="002367DF" w:rsidRPr="00A61C20">
        <w:rPr>
          <w:lang w:val="en-GB"/>
        </w:rPr>
        <w:t xml:space="preserve"> costs</w:t>
      </w:r>
      <w:r w:rsidR="000216E4" w:rsidRPr="00A61C20">
        <w:rPr>
          <w:lang w:val="en-GB"/>
        </w:rPr>
        <w:t>, to</w:t>
      </w:r>
      <w:r w:rsidR="00FD50AB" w:rsidRPr="00A61C20">
        <w:rPr>
          <w:lang w:val="en-GB"/>
        </w:rPr>
        <w:t xml:space="preserve"> </w:t>
      </w:r>
      <w:r w:rsidR="002A2E63" w:rsidRPr="00A61C20">
        <w:rPr>
          <w:lang w:val="en-GB"/>
        </w:rPr>
        <w:t>assist the Controller with doc</w:t>
      </w:r>
      <w:r w:rsidR="00730DF1" w:rsidRPr="00A61C20">
        <w:rPr>
          <w:lang w:val="en-GB"/>
        </w:rPr>
        <w:t xml:space="preserve">umentation </w:t>
      </w:r>
      <w:r w:rsidR="002367DF" w:rsidRPr="00A61C20">
        <w:rPr>
          <w:lang w:val="en-GB"/>
        </w:rPr>
        <w:t>and other</w:t>
      </w:r>
      <w:r w:rsidR="00730DF1" w:rsidRPr="00A61C20">
        <w:rPr>
          <w:lang w:val="en-GB"/>
        </w:rPr>
        <w:t xml:space="preserve"> information </w:t>
      </w:r>
      <w:r w:rsidR="002A2E63" w:rsidRPr="00A61C20">
        <w:rPr>
          <w:lang w:val="en-GB"/>
        </w:rPr>
        <w:t>regar</w:t>
      </w:r>
      <w:r w:rsidR="002367DF" w:rsidRPr="00A61C20">
        <w:rPr>
          <w:lang w:val="en-GB"/>
        </w:rPr>
        <w:t xml:space="preserve">ding the Processing with </w:t>
      </w:r>
      <w:r w:rsidR="005127B5" w:rsidRPr="00A61C20">
        <w:rPr>
          <w:lang w:val="en-GB"/>
        </w:rPr>
        <w:t xml:space="preserve">the </w:t>
      </w:r>
      <w:r w:rsidR="002367DF" w:rsidRPr="00A61C20">
        <w:rPr>
          <w:lang w:val="en-GB"/>
        </w:rPr>
        <w:t>aim</w:t>
      </w:r>
      <w:r w:rsidR="00730DF1" w:rsidRPr="00A61C20">
        <w:rPr>
          <w:lang w:val="en-GB"/>
        </w:rPr>
        <w:t xml:space="preserve"> </w:t>
      </w:r>
      <w:r w:rsidR="002A2E63" w:rsidRPr="00A61C20">
        <w:rPr>
          <w:lang w:val="en-GB"/>
        </w:rPr>
        <w:t xml:space="preserve">to make it possible for the Controller to </w:t>
      </w:r>
      <w:r w:rsidR="002367DF" w:rsidRPr="00A61C20">
        <w:rPr>
          <w:lang w:val="en-GB"/>
        </w:rPr>
        <w:t>comply with</w:t>
      </w:r>
      <w:r w:rsidR="00621A8A" w:rsidRPr="00A61C20">
        <w:rPr>
          <w:lang w:val="en-GB"/>
        </w:rPr>
        <w:t xml:space="preserve"> the public authority</w:t>
      </w:r>
      <w:r w:rsidR="00E879C8" w:rsidRPr="00A61C20">
        <w:rPr>
          <w:lang w:val="en-GB"/>
        </w:rPr>
        <w:t>’s</w:t>
      </w:r>
      <w:r w:rsidR="00621A8A" w:rsidRPr="00A61C20">
        <w:rPr>
          <w:lang w:val="en-GB"/>
        </w:rPr>
        <w:t xml:space="preserve"> review and </w:t>
      </w:r>
      <w:r w:rsidR="006C640F">
        <w:rPr>
          <w:lang w:val="en-GB"/>
        </w:rPr>
        <w:t xml:space="preserve">to enable the Controller to </w:t>
      </w:r>
      <w:r w:rsidR="000216E4" w:rsidRPr="00A61C20">
        <w:rPr>
          <w:lang w:val="en-GB"/>
        </w:rPr>
        <w:t xml:space="preserve">meet </w:t>
      </w:r>
      <w:r w:rsidR="006C640F">
        <w:rPr>
          <w:lang w:val="en-GB"/>
        </w:rPr>
        <w:t>any r</w:t>
      </w:r>
      <w:r w:rsidR="00621A8A" w:rsidRPr="00A61C20">
        <w:rPr>
          <w:lang w:val="en-GB"/>
        </w:rPr>
        <w:t>equirements</w:t>
      </w:r>
      <w:r w:rsidR="006C640F">
        <w:rPr>
          <w:lang w:val="en-GB"/>
        </w:rPr>
        <w:t xml:space="preserve"> set</w:t>
      </w:r>
      <w:r w:rsidR="00621A8A" w:rsidRPr="00A61C20">
        <w:rPr>
          <w:lang w:val="en-GB"/>
        </w:rPr>
        <w:t xml:space="preserve">. </w:t>
      </w:r>
    </w:p>
    <w:p w14:paraId="2096776D" w14:textId="77777777" w:rsidR="00113DA5" w:rsidRPr="00BB1942" w:rsidRDefault="00113DA5" w:rsidP="005E6054">
      <w:pPr>
        <w:tabs>
          <w:tab w:val="left" w:pos="993"/>
        </w:tabs>
        <w:ind w:left="993" w:hanging="993"/>
        <w:rPr>
          <w:lang w:val="en-GB"/>
        </w:rPr>
      </w:pPr>
    </w:p>
    <w:p w14:paraId="3B6BA1FE" w14:textId="573F5F01" w:rsidR="00730DF1" w:rsidRPr="00C347FF" w:rsidRDefault="00496FE3" w:rsidP="005E6054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bookmarkStart w:id="7" w:name="_Toc412794602"/>
      <w:r w:rsidRPr="00C347FF">
        <w:rPr>
          <w:rFonts w:ascii="Times New Roman" w:hAnsi="Times New Roman" w:cs="Times New Roman"/>
          <w:sz w:val="24"/>
          <w:szCs w:val="24"/>
          <w:lang w:val="en-GB"/>
        </w:rPr>
        <w:t>Disclosure of</w:t>
      </w:r>
      <w:r w:rsidR="005E6054" w:rsidRPr="00C347FF">
        <w:rPr>
          <w:rFonts w:ascii="Times New Roman" w:hAnsi="Times New Roman" w:cs="Times New Roman"/>
          <w:sz w:val="24"/>
          <w:szCs w:val="24"/>
          <w:lang w:val="en-GB"/>
        </w:rPr>
        <w:t xml:space="preserve"> information</w:t>
      </w:r>
      <w:bookmarkEnd w:id="7"/>
    </w:p>
    <w:p w14:paraId="2B3270A1" w14:textId="6FCB94A5" w:rsidR="00730DF1" w:rsidRPr="00C347FF" w:rsidRDefault="00C347FF" w:rsidP="005E6054">
      <w:pPr>
        <w:tabs>
          <w:tab w:val="left" w:pos="993"/>
        </w:tabs>
        <w:ind w:left="993" w:hanging="993"/>
        <w:rPr>
          <w:lang w:val="en-GB"/>
        </w:rPr>
      </w:pPr>
      <w:r>
        <w:rPr>
          <w:b/>
          <w:lang w:val="en-GB"/>
        </w:rPr>
        <w:t>7.1</w:t>
      </w:r>
      <w:r w:rsidR="00730DF1" w:rsidRPr="00C347FF">
        <w:rPr>
          <w:lang w:val="en-GB"/>
        </w:rPr>
        <w:tab/>
      </w:r>
      <w:r w:rsidR="00621A8A" w:rsidRPr="00C347FF">
        <w:rPr>
          <w:lang w:val="en-GB"/>
        </w:rPr>
        <w:t xml:space="preserve">If the </w:t>
      </w:r>
      <w:r>
        <w:rPr>
          <w:lang w:val="en-GB"/>
        </w:rPr>
        <w:t>Data Subject</w:t>
      </w:r>
      <w:r w:rsidR="00730DF1" w:rsidRPr="00C347FF">
        <w:rPr>
          <w:lang w:val="en-GB"/>
        </w:rPr>
        <w:t xml:space="preserve">, </w:t>
      </w:r>
      <w:r>
        <w:rPr>
          <w:lang w:val="en-GB"/>
        </w:rPr>
        <w:t xml:space="preserve">the </w:t>
      </w:r>
      <w:r w:rsidR="003C415A" w:rsidRPr="003C415A">
        <w:rPr>
          <w:lang w:val="en-GB"/>
        </w:rPr>
        <w:t xml:space="preserve">competent supervisory authority </w:t>
      </w:r>
      <w:r w:rsidR="00621A8A" w:rsidRPr="00C347FF">
        <w:rPr>
          <w:lang w:val="en-GB"/>
        </w:rPr>
        <w:t>or another third party</w:t>
      </w:r>
      <w:r w:rsidR="00730DF1" w:rsidRPr="00C347FF">
        <w:rPr>
          <w:lang w:val="en-GB"/>
        </w:rPr>
        <w:t xml:space="preserve"> </w:t>
      </w:r>
      <w:r w:rsidR="00087178" w:rsidRPr="00C347FF">
        <w:rPr>
          <w:lang w:val="en-GB"/>
        </w:rPr>
        <w:t>requests</w:t>
      </w:r>
      <w:r w:rsidR="00621A8A" w:rsidRPr="00C347FF">
        <w:rPr>
          <w:lang w:val="en-GB"/>
        </w:rPr>
        <w:t xml:space="preserve"> </w:t>
      </w:r>
      <w:r w:rsidR="00730DF1" w:rsidRPr="00C347FF">
        <w:rPr>
          <w:lang w:val="en-GB"/>
        </w:rPr>
        <w:t xml:space="preserve">information </w:t>
      </w:r>
      <w:r w:rsidR="00621A8A" w:rsidRPr="00C347FF">
        <w:rPr>
          <w:lang w:val="en-GB"/>
        </w:rPr>
        <w:t xml:space="preserve">from the </w:t>
      </w:r>
      <w:r>
        <w:rPr>
          <w:lang w:val="en-GB"/>
        </w:rPr>
        <w:t>Processor</w:t>
      </w:r>
      <w:r w:rsidR="00621A8A" w:rsidRPr="00C347FF">
        <w:rPr>
          <w:lang w:val="en-GB"/>
        </w:rPr>
        <w:t xml:space="preserve"> concern</w:t>
      </w:r>
      <w:r w:rsidR="006C640F">
        <w:rPr>
          <w:lang w:val="en-GB"/>
        </w:rPr>
        <w:t>ing</w:t>
      </w:r>
      <w:r w:rsidR="00C873FF">
        <w:rPr>
          <w:lang w:val="en-GB"/>
        </w:rPr>
        <w:t xml:space="preserve"> the</w:t>
      </w:r>
      <w:r w:rsidR="006C640F">
        <w:rPr>
          <w:lang w:val="en-GB"/>
        </w:rPr>
        <w:t xml:space="preserve"> </w:t>
      </w:r>
      <w:r w:rsidR="00621A8A" w:rsidRPr="00C347FF">
        <w:rPr>
          <w:lang w:val="en-GB"/>
        </w:rPr>
        <w:t xml:space="preserve">Processing of </w:t>
      </w:r>
      <w:r w:rsidR="00730DF1" w:rsidRPr="00C347FF">
        <w:rPr>
          <w:lang w:val="en-GB"/>
        </w:rPr>
        <w:t>Person</w:t>
      </w:r>
      <w:r w:rsidR="00621A8A" w:rsidRPr="00C347FF">
        <w:rPr>
          <w:lang w:val="en-GB"/>
        </w:rPr>
        <w:t>al Data</w:t>
      </w:r>
      <w:r>
        <w:rPr>
          <w:lang w:val="en-GB"/>
        </w:rPr>
        <w:t xml:space="preserve"> (including</w:t>
      </w:r>
      <w:r w:rsidR="004B1F9B">
        <w:rPr>
          <w:lang w:val="en-GB"/>
        </w:rPr>
        <w:t xml:space="preserve"> the right to information </w:t>
      </w:r>
      <w:r w:rsidR="004C4FF8">
        <w:rPr>
          <w:lang w:val="en-GB"/>
        </w:rPr>
        <w:t>and a copy of the data being processed, rectification, erasure etc.)</w:t>
      </w:r>
      <w:r w:rsidR="00730DF1" w:rsidRPr="00C347FF">
        <w:rPr>
          <w:lang w:val="en-GB"/>
        </w:rPr>
        <w:t xml:space="preserve">, </w:t>
      </w:r>
      <w:r w:rsidR="004B533A" w:rsidRPr="00C347FF">
        <w:rPr>
          <w:lang w:val="en-GB"/>
        </w:rPr>
        <w:t xml:space="preserve">the </w:t>
      </w:r>
      <w:r w:rsidR="004C4FF8">
        <w:rPr>
          <w:lang w:val="en-GB"/>
        </w:rPr>
        <w:t>Processor</w:t>
      </w:r>
      <w:r w:rsidR="004B533A" w:rsidRPr="00C347FF">
        <w:rPr>
          <w:lang w:val="en-GB"/>
        </w:rPr>
        <w:t xml:space="preserve"> </w:t>
      </w:r>
      <w:r w:rsidR="006C640F">
        <w:rPr>
          <w:lang w:val="en-GB"/>
        </w:rPr>
        <w:t>must</w:t>
      </w:r>
      <w:r w:rsidR="004B533A" w:rsidRPr="00C347FF">
        <w:rPr>
          <w:lang w:val="en-GB"/>
        </w:rPr>
        <w:t xml:space="preserve"> refer this</w:t>
      </w:r>
      <w:r w:rsidR="00FC2CAD" w:rsidRPr="00C347FF">
        <w:rPr>
          <w:lang w:val="en-GB"/>
        </w:rPr>
        <w:t xml:space="preserve"> request</w:t>
      </w:r>
      <w:r w:rsidR="004B533A" w:rsidRPr="00C347FF">
        <w:rPr>
          <w:lang w:val="en-GB"/>
        </w:rPr>
        <w:t xml:space="preserve"> to the Controller</w:t>
      </w:r>
      <w:r w:rsidR="00730DF1" w:rsidRPr="00C347FF">
        <w:rPr>
          <w:lang w:val="en-GB"/>
        </w:rPr>
        <w:t xml:space="preserve">. </w:t>
      </w:r>
      <w:r w:rsidR="002367DF" w:rsidRPr="00C347FF">
        <w:rPr>
          <w:lang w:val="en-GB"/>
        </w:rPr>
        <w:t xml:space="preserve">The </w:t>
      </w:r>
      <w:r w:rsidR="004C4FF8">
        <w:rPr>
          <w:lang w:val="en-GB"/>
        </w:rPr>
        <w:t>Processor</w:t>
      </w:r>
      <w:r w:rsidR="004B533A" w:rsidRPr="00C347FF">
        <w:rPr>
          <w:lang w:val="en-GB"/>
        </w:rPr>
        <w:t xml:space="preserve"> </w:t>
      </w:r>
      <w:r w:rsidR="006C640F">
        <w:rPr>
          <w:lang w:val="en-GB"/>
        </w:rPr>
        <w:t xml:space="preserve">may not </w:t>
      </w:r>
      <w:r w:rsidR="00496FE3" w:rsidRPr="00C347FF">
        <w:rPr>
          <w:lang w:val="en-GB"/>
        </w:rPr>
        <w:t>disclose</w:t>
      </w:r>
      <w:r w:rsidR="00730DF1" w:rsidRPr="00C347FF">
        <w:rPr>
          <w:lang w:val="en-GB"/>
        </w:rPr>
        <w:t xml:space="preserve"> </w:t>
      </w:r>
      <w:r w:rsidR="00621A8A" w:rsidRPr="00C347FF">
        <w:rPr>
          <w:lang w:val="en-GB"/>
        </w:rPr>
        <w:t xml:space="preserve">Personal Data </w:t>
      </w:r>
      <w:r w:rsidR="004B533A" w:rsidRPr="00C347FF">
        <w:rPr>
          <w:lang w:val="en-GB"/>
        </w:rPr>
        <w:t>or other</w:t>
      </w:r>
      <w:r w:rsidR="00730DF1" w:rsidRPr="00C347FF">
        <w:rPr>
          <w:lang w:val="en-GB"/>
        </w:rPr>
        <w:t xml:space="preserve"> information </w:t>
      </w:r>
      <w:r w:rsidR="006C640F">
        <w:rPr>
          <w:lang w:val="en-GB"/>
        </w:rPr>
        <w:t>regarding</w:t>
      </w:r>
      <w:r w:rsidR="00730DF1" w:rsidRPr="00C347FF">
        <w:rPr>
          <w:lang w:val="en-GB"/>
        </w:rPr>
        <w:t xml:space="preserve"> </w:t>
      </w:r>
      <w:r w:rsidR="007311EB">
        <w:rPr>
          <w:lang w:val="en-GB"/>
        </w:rPr>
        <w:t xml:space="preserve">the </w:t>
      </w:r>
      <w:r w:rsidR="004B533A" w:rsidRPr="00C347FF">
        <w:rPr>
          <w:lang w:val="en-GB"/>
        </w:rPr>
        <w:t xml:space="preserve">Processing of </w:t>
      </w:r>
      <w:r w:rsidR="00621A8A" w:rsidRPr="00C347FF">
        <w:rPr>
          <w:lang w:val="en-GB"/>
        </w:rPr>
        <w:t>Personal Data</w:t>
      </w:r>
      <w:r w:rsidR="00730DF1" w:rsidRPr="00C347FF">
        <w:rPr>
          <w:lang w:val="en-GB"/>
        </w:rPr>
        <w:t xml:space="preserve"> </w:t>
      </w:r>
      <w:r w:rsidR="004B533A" w:rsidRPr="00C347FF">
        <w:rPr>
          <w:lang w:val="en-GB"/>
        </w:rPr>
        <w:t xml:space="preserve">without </w:t>
      </w:r>
      <w:r w:rsidR="004C4FF8">
        <w:rPr>
          <w:lang w:val="en-GB"/>
        </w:rPr>
        <w:t>express instruction</w:t>
      </w:r>
      <w:r w:rsidR="004B533A" w:rsidRPr="00C347FF">
        <w:rPr>
          <w:lang w:val="en-GB"/>
        </w:rPr>
        <w:t xml:space="preserve"> </w:t>
      </w:r>
      <w:r w:rsidR="006C640F">
        <w:rPr>
          <w:lang w:val="en-GB"/>
        </w:rPr>
        <w:t xml:space="preserve">to do so </w:t>
      </w:r>
      <w:r w:rsidR="004B533A" w:rsidRPr="00C347FF">
        <w:rPr>
          <w:lang w:val="en-GB"/>
        </w:rPr>
        <w:t>from the Controller</w:t>
      </w:r>
      <w:r w:rsidR="00730DF1" w:rsidRPr="00C347FF">
        <w:rPr>
          <w:lang w:val="en-GB"/>
        </w:rPr>
        <w:t xml:space="preserve">. </w:t>
      </w:r>
    </w:p>
    <w:p w14:paraId="4917A4C8" w14:textId="77777777" w:rsidR="005E6054" w:rsidRPr="00C347FF" w:rsidRDefault="005E6054" w:rsidP="005E6054">
      <w:pPr>
        <w:tabs>
          <w:tab w:val="left" w:pos="993"/>
        </w:tabs>
        <w:ind w:left="993" w:hanging="993"/>
        <w:rPr>
          <w:lang w:val="en-GB"/>
        </w:rPr>
      </w:pPr>
    </w:p>
    <w:p w14:paraId="2B1973C2" w14:textId="525573DD" w:rsidR="00730DF1" w:rsidRPr="00C347FF" w:rsidRDefault="004C4FF8" w:rsidP="005E6054">
      <w:pPr>
        <w:tabs>
          <w:tab w:val="left" w:pos="993"/>
        </w:tabs>
        <w:ind w:left="993" w:hanging="993"/>
        <w:rPr>
          <w:lang w:val="en-GB"/>
        </w:rPr>
      </w:pPr>
      <w:r>
        <w:rPr>
          <w:b/>
          <w:lang w:val="en-GB"/>
        </w:rPr>
        <w:t>7</w:t>
      </w:r>
      <w:r w:rsidR="00730DF1" w:rsidRPr="00C347FF">
        <w:rPr>
          <w:b/>
          <w:lang w:val="en-GB"/>
        </w:rPr>
        <w:t>.2</w:t>
      </w:r>
      <w:r w:rsidR="00730DF1" w:rsidRPr="00C347FF">
        <w:rPr>
          <w:lang w:val="en-GB"/>
        </w:rPr>
        <w:tab/>
      </w:r>
      <w:r w:rsidR="009434D8" w:rsidRPr="00C347FF">
        <w:rPr>
          <w:lang w:val="en-GB"/>
        </w:rPr>
        <w:t xml:space="preserve">The </w:t>
      </w:r>
      <w:r>
        <w:rPr>
          <w:lang w:val="en-GB"/>
        </w:rPr>
        <w:t>Processor</w:t>
      </w:r>
      <w:r w:rsidR="009434D8" w:rsidRPr="00C347FF">
        <w:rPr>
          <w:lang w:val="en-GB"/>
        </w:rPr>
        <w:t xml:space="preserve"> </w:t>
      </w:r>
      <w:r w:rsidR="006C640F">
        <w:rPr>
          <w:lang w:val="en-GB"/>
        </w:rPr>
        <w:t xml:space="preserve">must </w:t>
      </w:r>
      <w:r w:rsidR="009434D8" w:rsidRPr="00C347FF">
        <w:rPr>
          <w:lang w:val="en-GB"/>
        </w:rPr>
        <w:t>inform the Controller without delay</w:t>
      </w:r>
      <w:r w:rsidR="00E879C8" w:rsidRPr="00C347FF">
        <w:rPr>
          <w:lang w:val="en-GB"/>
        </w:rPr>
        <w:t xml:space="preserve"> </w:t>
      </w:r>
      <w:r w:rsidR="006C640F">
        <w:rPr>
          <w:lang w:val="en-GB"/>
        </w:rPr>
        <w:t>of</w:t>
      </w:r>
      <w:r w:rsidR="00E879C8" w:rsidRPr="00C347FF">
        <w:rPr>
          <w:lang w:val="en-GB"/>
        </w:rPr>
        <w:t xml:space="preserve"> any contact</w:t>
      </w:r>
      <w:r w:rsidR="009434D8" w:rsidRPr="00C347FF">
        <w:rPr>
          <w:lang w:val="en-GB"/>
        </w:rPr>
        <w:t xml:space="preserve"> from the </w:t>
      </w:r>
      <w:r w:rsidR="003C415A" w:rsidRPr="003C415A">
        <w:rPr>
          <w:lang w:val="en-GB"/>
        </w:rPr>
        <w:t xml:space="preserve">competent supervisory authority </w:t>
      </w:r>
      <w:r w:rsidR="009434D8" w:rsidRPr="00C347FF">
        <w:rPr>
          <w:lang w:val="en-GB"/>
        </w:rPr>
        <w:t xml:space="preserve">that concerns or can be of significance for the Processing of </w:t>
      </w:r>
      <w:r w:rsidR="004B533A" w:rsidRPr="00C347FF">
        <w:rPr>
          <w:lang w:val="en-GB"/>
        </w:rPr>
        <w:t>Personal Data</w:t>
      </w:r>
      <w:r w:rsidR="00730DF1" w:rsidRPr="00C347FF">
        <w:rPr>
          <w:lang w:val="en-GB"/>
        </w:rPr>
        <w:t xml:space="preserve">. </w:t>
      </w:r>
      <w:r w:rsidR="009434D8" w:rsidRPr="00C347FF">
        <w:rPr>
          <w:lang w:val="en-GB"/>
        </w:rPr>
        <w:t xml:space="preserve">The </w:t>
      </w:r>
      <w:r>
        <w:rPr>
          <w:lang w:val="en-GB"/>
        </w:rPr>
        <w:t>Processor</w:t>
      </w:r>
      <w:r w:rsidR="00730DF1" w:rsidRPr="00C347FF">
        <w:rPr>
          <w:lang w:val="en-GB"/>
        </w:rPr>
        <w:t xml:space="preserve"> </w:t>
      </w:r>
      <w:r w:rsidR="006C640F">
        <w:rPr>
          <w:lang w:val="en-GB"/>
        </w:rPr>
        <w:t>may not</w:t>
      </w:r>
      <w:r w:rsidR="009434D8" w:rsidRPr="00C347FF">
        <w:rPr>
          <w:lang w:val="en-GB"/>
        </w:rPr>
        <w:t xml:space="preserve"> represent the Controller or act on the Controller’s behalf</w:t>
      </w:r>
      <w:r w:rsidR="00730DF1" w:rsidRPr="00C347FF">
        <w:rPr>
          <w:lang w:val="en-GB"/>
        </w:rPr>
        <w:t xml:space="preserve"> </w:t>
      </w:r>
      <w:r w:rsidR="00C25BC5" w:rsidRPr="00C347FF">
        <w:rPr>
          <w:lang w:val="en-GB"/>
        </w:rPr>
        <w:t>towards</w:t>
      </w:r>
      <w:r w:rsidR="009434D8" w:rsidRPr="00C347FF">
        <w:rPr>
          <w:lang w:val="en-GB"/>
        </w:rPr>
        <w:t xml:space="preserve"> the</w:t>
      </w:r>
      <w:r w:rsidR="00730DF1" w:rsidRPr="00C347FF">
        <w:rPr>
          <w:lang w:val="en-GB"/>
        </w:rPr>
        <w:t xml:space="preserve"> </w:t>
      </w:r>
      <w:r w:rsidR="003C415A" w:rsidRPr="003C415A">
        <w:rPr>
          <w:lang w:val="en-GB"/>
        </w:rPr>
        <w:t xml:space="preserve">supervisory authority </w:t>
      </w:r>
      <w:r w:rsidR="009434D8" w:rsidRPr="00C347FF">
        <w:rPr>
          <w:lang w:val="en-GB"/>
        </w:rPr>
        <w:t xml:space="preserve">or </w:t>
      </w:r>
      <w:r w:rsidR="00C25BC5" w:rsidRPr="00C347FF">
        <w:rPr>
          <w:lang w:val="en-GB"/>
        </w:rPr>
        <w:t>an</w:t>
      </w:r>
      <w:r w:rsidR="009434D8" w:rsidRPr="00C347FF">
        <w:rPr>
          <w:lang w:val="en-GB"/>
        </w:rPr>
        <w:t>other</w:t>
      </w:r>
      <w:r w:rsidR="00730DF1" w:rsidRPr="00C347FF">
        <w:rPr>
          <w:lang w:val="en-GB"/>
        </w:rPr>
        <w:t xml:space="preserve"> </w:t>
      </w:r>
      <w:r>
        <w:rPr>
          <w:lang w:val="en-GB"/>
        </w:rPr>
        <w:t>third party</w:t>
      </w:r>
      <w:r w:rsidR="00E879C8" w:rsidRPr="00C347FF">
        <w:rPr>
          <w:lang w:val="en-GB"/>
        </w:rPr>
        <w:t>.</w:t>
      </w:r>
      <w:r w:rsidR="00730DF1" w:rsidRPr="00C347FF">
        <w:rPr>
          <w:lang w:val="en-GB"/>
        </w:rPr>
        <w:t xml:space="preserve"> </w:t>
      </w:r>
    </w:p>
    <w:p w14:paraId="1FE2003D" w14:textId="77777777" w:rsidR="005E6054" w:rsidRPr="00C347FF" w:rsidRDefault="005E6054" w:rsidP="00730DF1">
      <w:pPr>
        <w:rPr>
          <w:lang w:val="en-GB"/>
        </w:rPr>
      </w:pPr>
    </w:p>
    <w:p w14:paraId="3C2FE7F9" w14:textId="7AF77453" w:rsidR="00730DF1" w:rsidRPr="004C4FF8" w:rsidRDefault="00FC2CAD" w:rsidP="005E6054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r w:rsidRPr="004C4FF8">
        <w:rPr>
          <w:rFonts w:ascii="Times New Roman" w:hAnsi="Times New Roman" w:cs="Times New Roman"/>
          <w:sz w:val="24"/>
          <w:szCs w:val="24"/>
          <w:lang w:val="en-GB"/>
        </w:rPr>
        <w:t>Confidentiality</w:t>
      </w:r>
    </w:p>
    <w:p w14:paraId="632B5F04" w14:textId="086E8315" w:rsidR="005E6054" w:rsidRDefault="009E3E0A" w:rsidP="00D33668">
      <w:pPr>
        <w:tabs>
          <w:tab w:val="left" w:pos="993"/>
        </w:tabs>
        <w:ind w:left="993" w:hanging="993"/>
        <w:rPr>
          <w:lang w:val="en-GB"/>
        </w:rPr>
      </w:pPr>
      <w:r>
        <w:rPr>
          <w:b/>
          <w:lang w:val="en-GB"/>
        </w:rPr>
        <w:t>8</w:t>
      </w:r>
      <w:r w:rsidR="00730DF1" w:rsidRPr="00C347FF">
        <w:rPr>
          <w:b/>
          <w:lang w:val="en-GB"/>
        </w:rPr>
        <w:t>.1</w:t>
      </w:r>
      <w:r w:rsidR="00730DF1" w:rsidRPr="00C347FF">
        <w:rPr>
          <w:lang w:val="en-GB"/>
        </w:rPr>
        <w:tab/>
      </w:r>
      <w:r w:rsidR="00B23C8B" w:rsidRPr="00C347FF">
        <w:rPr>
          <w:lang w:val="en-GB"/>
        </w:rPr>
        <w:t xml:space="preserve">The </w:t>
      </w:r>
      <w:r w:rsidR="004C4FF8">
        <w:rPr>
          <w:lang w:val="en-GB"/>
        </w:rPr>
        <w:t>Processor</w:t>
      </w:r>
      <w:r w:rsidR="00B23C8B" w:rsidRPr="00C347FF">
        <w:rPr>
          <w:lang w:val="en-GB"/>
        </w:rPr>
        <w:t xml:space="preserve"> </w:t>
      </w:r>
      <w:r w:rsidR="00D357F5">
        <w:rPr>
          <w:lang w:val="en-GB"/>
        </w:rPr>
        <w:t>undertakes</w:t>
      </w:r>
      <w:r w:rsidR="005C4726" w:rsidRPr="00C347FF">
        <w:rPr>
          <w:lang w:val="en-GB"/>
        </w:rPr>
        <w:t xml:space="preserve"> not </w:t>
      </w:r>
      <w:r w:rsidR="004C4FF8">
        <w:rPr>
          <w:lang w:val="en-GB"/>
        </w:rPr>
        <w:t xml:space="preserve">to </w:t>
      </w:r>
      <w:r w:rsidR="005C4726" w:rsidRPr="00C347FF">
        <w:rPr>
          <w:lang w:val="en-GB"/>
        </w:rPr>
        <w:t>disclose</w:t>
      </w:r>
      <w:r w:rsidR="00955954" w:rsidRPr="00C347FF">
        <w:rPr>
          <w:lang w:val="en-GB"/>
        </w:rPr>
        <w:t xml:space="preserve"> </w:t>
      </w:r>
      <w:r w:rsidR="00D357F5">
        <w:rPr>
          <w:lang w:val="en-GB"/>
        </w:rPr>
        <w:t xml:space="preserve">or in </w:t>
      </w:r>
      <w:r w:rsidR="006C640F">
        <w:rPr>
          <w:lang w:val="en-GB"/>
        </w:rPr>
        <w:t xml:space="preserve">any </w:t>
      </w:r>
      <w:r w:rsidR="00D357F5">
        <w:rPr>
          <w:lang w:val="en-GB"/>
        </w:rPr>
        <w:t xml:space="preserve">other way make available </w:t>
      </w:r>
      <w:r w:rsidR="00FC2CAD" w:rsidRPr="00C347FF">
        <w:rPr>
          <w:lang w:val="en-GB"/>
        </w:rPr>
        <w:t xml:space="preserve">to a third party </w:t>
      </w:r>
      <w:r w:rsidR="007311EB">
        <w:rPr>
          <w:lang w:val="en-GB"/>
        </w:rPr>
        <w:t xml:space="preserve">Personal Data or </w:t>
      </w:r>
      <w:r w:rsidR="00D357F5">
        <w:rPr>
          <w:lang w:val="en-GB"/>
        </w:rPr>
        <w:t xml:space="preserve">information about the processing of Personal Data </w:t>
      </w:r>
      <w:r w:rsidR="006C640F">
        <w:rPr>
          <w:lang w:val="en-GB"/>
        </w:rPr>
        <w:t>under</w:t>
      </w:r>
      <w:r w:rsidR="00D357F5">
        <w:rPr>
          <w:lang w:val="en-GB"/>
        </w:rPr>
        <w:t xml:space="preserve"> this Agreement or other information received by the Processor </w:t>
      </w:r>
      <w:proofErr w:type="gramStart"/>
      <w:r w:rsidR="00D357F5">
        <w:rPr>
          <w:lang w:val="en-GB"/>
        </w:rPr>
        <w:t>as a result of</w:t>
      </w:r>
      <w:proofErr w:type="gramEnd"/>
      <w:r w:rsidR="00D357F5">
        <w:rPr>
          <w:lang w:val="en-GB"/>
        </w:rPr>
        <w:t xml:space="preserve"> this Agreement or other information received by the Processor in their role as Processor</w:t>
      </w:r>
      <w:r w:rsidR="006C640F">
        <w:rPr>
          <w:lang w:val="en-GB"/>
        </w:rPr>
        <w:t xml:space="preserve"> hereunder</w:t>
      </w:r>
      <w:r w:rsidR="00D357F5">
        <w:rPr>
          <w:lang w:val="en-GB"/>
        </w:rPr>
        <w:t xml:space="preserve">. This obligation does not apply to information that the Processor is instructed to </w:t>
      </w:r>
      <w:r w:rsidR="007311EB">
        <w:rPr>
          <w:lang w:val="en-GB"/>
        </w:rPr>
        <w:t>disclose</w:t>
      </w:r>
      <w:r w:rsidR="00D357F5">
        <w:rPr>
          <w:lang w:val="en-GB"/>
        </w:rPr>
        <w:t xml:space="preserve"> to a public authority. In such case, the Processor </w:t>
      </w:r>
      <w:r w:rsidR="006C640F">
        <w:rPr>
          <w:lang w:val="en-GB"/>
        </w:rPr>
        <w:t>must</w:t>
      </w:r>
      <w:r w:rsidR="00D357F5">
        <w:rPr>
          <w:lang w:val="en-GB"/>
        </w:rPr>
        <w:t xml:space="preserve"> inform the Controller </w:t>
      </w:r>
      <w:r w:rsidR="006C640F">
        <w:rPr>
          <w:lang w:val="en-GB"/>
        </w:rPr>
        <w:t xml:space="preserve">immediately </w:t>
      </w:r>
      <w:r w:rsidR="00D357F5">
        <w:rPr>
          <w:lang w:val="en-GB"/>
        </w:rPr>
        <w:t xml:space="preserve">in writing and request that the Personal Data concerned </w:t>
      </w:r>
      <w:r>
        <w:rPr>
          <w:lang w:val="en-GB"/>
        </w:rPr>
        <w:t>is covered by confidentiality obligations when disclosed. Th</w:t>
      </w:r>
      <w:r w:rsidR="00A71677">
        <w:rPr>
          <w:lang w:val="en-GB"/>
        </w:rPr>
        <w:t>e</w:t>
      </w:r>
      <w:r>
        <w:rPr>
          <w:lang w:val="en-GB"/>
        </w:rPr>
        <w:t xml:space="preserve"> obligation to </w:t>
      </w:r>
      <w:r w:rsidR="006C640F">
        <w:rPr>
          <w:lang w:val="en-GB"/>
        </w:rPr>
        <w:lastRenderedPageBreak/>
        <w:t>uphold</w:t>
      </w:r>
      <w:r>
        <w:rPr>
          <w:lang w:val="en-GB"/>
        </w:rPr>
        <w:t xml:space="preserve"> confidentiality </w:t>
      </w:r>
      <w:r w:rsidR="006C640F">
        <w:rPr>
          <w:lang w:val="en-GB"/>
        </w:rPr>
        <w:t xml:space="preserve">will </w:t>
      </w:r>
      <w:r w:rsidR="00A71677">
        <w:rPr>
          <w:lang w:val="en-GB"/>
        </w:rPr>
        <w:t>continue to apply</w:t>
      </w:r>
      <w:r>
        <w:rPr>
          <w:lang w:val="en-GB"/>
        </w:rPr>
        <w:t xml:space="preserve"> after </w:t>
      </w:r>
      <w:r w:rsidR="006C640F">
        <w:rPr>
          <w:lang w:val="en-GB"/>
        </w:rPr>
        <w:t xml:space="preserve">the expiration of </w:t>
      </w:r>
      <w:r>
        <w:rPr>
          <w:lang w:val="en-GB"/>
        </w:rPr>
        <w:t xml:space="preserve">this Agreement. </w:t>
      </w:r>
    </w:p>
    <w:p w14:paraId="707D2903" w14:textId="77777777" w:rsidR="009E3E0A" w:rsidRPr="00C347FF" w:rsidRDefault="009E3E0A" w:rsidP="00D33668">
      <w:pPr>
        <w:tabs>
          <w:tab w:val="left" w:pos="993"/>
        </w:tabs>
        <w:ind w:left="993" w:hanging="993"/>
        <w:rPr>
          <w:lang w:val="en-GB"/>
        </w:rPr>
      </w:pPr>
    </w:p>
    <w:p w14:paraId="65416C03" w14:textId="0F66CC9D" w:rsidR="00730DF1" w:rsidRPr="00C347FF" w:rsidRDefault="009E3E0A" w:rsidP="00EE3DE7">
      <w:pPr>
        <w:tabs>
          <w:tab w:val="left" w:pos="993"/>
        </w:tabs>
        <w:ind w:left="993" w:hanging="993"/>
        <w:rPr>
          <w:lang w:val="en-GB"/>
        </w:rPr>
      </w:pPr>
      <w:r>
        <w:rPr>
          <w:b/>
          <w:lang w:val="en-GB"/>
        </w:rPr>
        <w:t>8</w:t>
      </w:r>
      <w:r w:rsidR="00730DF1" w:rsidRPr="00C347FF">
        <w:rPr>
          <w:b/>
          <w:lang w:val="en-GB"/>
        </w:rPr>
        <w:t>.2</w:t>
      </w:r>
      <w:r w:rsidR="00730DF1" w:rsidRPr="00C347FF">
        <w:rPr>
          <w:lang w:val="en-GB"/>
        </w:rPr>
        <w:tab/>
      </w:r>
      <w:r>
        <w:rPr>
          <w:lang w:val="en-GB"/>
        </w:rPr>
        <w:t xml:space="preserve">The </w:t>
      </w:r>
      <w:r w:rsidR="00B23C8B" w:rsidRPr="00C347FF">
        <w:rPr>
          <w:lang w:val="en-GB"/>
        </w:rPr>
        <w:t>P</w:t>
      </w:r>
      <w:r>
        <w:rPr>
          <w:lang w:val="en-GB"/>
        </w:rPr>
        <w:t>rocessor ensure</w:t>
      </w:r>
      <w:r w:rsidR="006C640F">
        <w:rPr>
          <w:lang w:val="en-GB"/>
        </w:rPr>
        <w:t>s</w:t>
      </w:r>
      <w:r>
        <w:rPr>
          <w:lang w:val="en-GB"/>
        </w:rPr>
        <w:t xml:space="preserve"> that persons authorised t</w:t>
      </w:r>
      <w:r w:rsidR="00EE3DE7">
        <w:rPr>
          <w:lang w:val="en-GB"/>
        </w:rPr>
        <w:t>o process Personal Data</w:t>
      </w:r>
      <w:r w:rsidR="007311EB">
        <w:rPr>
          <w:lang w:val="en-GB"/>
        </w:rPr>
        <w:t xml:space="preserve"> on its behalf</w:t>
      </w:r>
      <w:r w:rsidR="00EE3DE7">
        <w:rPr>
          <w:lang w:val="en-GB"/>
        </w:rPr>
        <w:t xml:space="preserve"> </w:t>
      </w:r>
      <w:r w:rsidR="006C640F">
        <w:rPr>
          <w:lang w:val="en-GB"/>
        </w:rPr>
        <w:t xml:space="preserve">will </w:t>
      </w:r>
      <w:r w:rsidR="00EE3DE7">
        <w:rPr>
          <w:lang w:val="en-GB"/>
        </w:rPr>
        <w:t xml:space="preserve">apply the same level of confidentiality required of the Processor pursuant to this Agreement or applicable legislation. </w:t>
      </w:r>
    </w:p>
    <w:p w14:paraId="4BF086E8" w14:textId="77777777" w:rsidR="005E6054" w:rsidRPr="00C347FF" w:rsidRDefault="005E6054" w:rsidP="00514423">
      <w:pPr>
        <w:tabs>
          <w:tab w:val="left" w:pos="993"/>
        </w:tabs>
        <w:rPr>
          <w:lang w:val="en-GB"/>
        </w:rPr>
      </w:pPr>
    </w:p>
    <w:p w14:paraId="65744107" w14:textId="643C7F36" w:rsidR="00730DF1" w:rsidRPr="00EE3DE7" w:rsidRDefault="00F73C1E" w:rsidP="005E6054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r w:rsidRPr="00EE3DE7">
        <w:rPr>
          <w:rFonts w:ascii="Times New Roman" w:hAnsi="Times New Roman" w:cs="Times New Roman"/>
          <w:sz w:val="24"/>
          <w:szCs w:val="24"/>
          <w:lang w:val="en-GB"/>
        </w:rPr>
        <w:t>Compensation</w:t>
      </w:r>
    </w:p>
    <w:p w14:paraId="37EFA613" w14:textId="75C44FB1" w:rsidR="00730DF1" w:rsidRPr="00C347FF" w:rsidRDefault="00663F35" w:rsidP="00EE3DE7">
      <w:pPr>
        <w:tabs>
          <w:tab w:val="left" w:pos="993"/>
        </w:tabs>
        <w:rPr>
          <w:lang w:val="en-GB"/>
        </w:rPr>
      </w:pPr>
      <w:r w:rsidRPr="00C347FF">
        <w:rPr>
          <w:lang w:val="en-GB"/>
        </w:rPr>
        <w:t xml:space="preserve">Unless </w:t>
      </w:r>
      <w:r w:rsidR="008B3471" w:rsidRPr="00C347FF">
        <w:rPr>
          <w:lang w:val="en-GB"/>
        </w:rPr>
        <w:t xml:space="preserve">expressly </w:t>
      </w:r>
      <w:r w:rsidR="00B71390" w:rsidRPr="00C347FF">
        <w:rPr>
          <w:lang w:val="en-GB"/>
        </w:rPr>
        <w:t>stated in</w:t>
      </w:r>
      <w:r w:rsidRPr="00C347FF">
        <w:rPr>
          <w:lang w:val="en-GB"/>
        </w:rPr>
        <w:t xml:space="preserve"> </w:t>
      </w:r>
      <w:r w:rsidR="00EE3DE7">
        <w:rPr>
          <w:lang w:val="en-GB"/>
        </w:rPr>
        <w:t xml:space="preserve">the Service </w:t>
      </w:r>
      <w:r w:rsidR="00513C20">
        <w:rPr>
          <w:lang w:val="en-GB"/>
        </w:rPr>
        <w:t>Agreement</w:t>
      </w:r>
      <w:r w:rsidR="00E04EBE" w:rsidRPr="00C347FF">
        <w:rPr>
          <w:lang w:val="en-GB"/>
        </w:rPr>
        <w:t xml:space="preserve">, </w:t>
      </w:r>
      <w:r w:rsidR="00DC0E44" w:rsidRPr="00C347FF">
        <w:rPr>
          <w:lang w:val="en-GB"/>
        </w:rPr>
        <w:t xml:space="preserve">the </w:t>
      </w:r>
      <w:r w:rsidR="00EE3DE7">
        <w:rPr>
          <w:lang w:val="en-GB"/>
        </w:rPr>
        <w:t xml:space="preserve">Processor </w:t>
      </w:r>
      <w:r w:rsidR="00E04EBE" w:rsidRPr="00C347FF">
        <w:rPr>
          <w:lang w:val="en-GB"/>
        </w:rPr>
        <w:t xml:space="preserve">has no right to compensation </w:t>
      </w:r>
      <w:r w:rsidR="00EE3DE7">
        <w:rPr>
          <w:lang w:val="en-GB"/>
        </w:rPr>
        <w:t xml:space="preserve">from the Controller </w:t>
      </w:r>
      <w:r w:rsidR="00E04EBE" w:rsidRPr="00C347FF">
        <w:rPr>
          <w:lang w:val="en-GB"/>
        </w:rPr>
        <w:t>fo</w:t>
      </w:r>
      <w:r w:rsidR="00730DF1" w:rsidRPr="00C347FF">
        <w:rPr>
          <w:lang w:val="en-GB"/>
        </w:rPr>
        <w:t xml:space="preserve">r </w:t>
      </w:r>
      <w:r w:rsidR="00EE3DE7">
        <w:rPr>
          <w:lang w:val="en-GB"/>
        </w:rPr>
        <w:t xml:space="preserve">the </w:t>
      </w:r>
      <w:r w:rsidR="00E04EBE" w:rsidRPr="00C347FF">
        <w:rPr>
          <w:lang w:val="en-GB"/>
        </w:rPr>
        <w:t>Processing of</w:t>
      </w:r>
      <w:r w:rsidR="00730DF1" w:rsidRPr="00C347FF">
        <w:rPr>
          <w:lang w:val="en-GB"/>
        </w:rPr>
        <w:t xml:space="preserve"> </w:t>
      </w:r>
      <w:r w:rsidR="00B23C8B" w:rsidRPr="00C347FF">
        <w:rPr>
          <w:lang w:val="en-GB"/>
        </w:rPr>
        <w:t>Personal Data</w:t>
      </w:r>
      <w:r w:rsidR="00730DF1" w:rsidRPr="00C347FF">
        <w:rPr>
          <w:lang w:val="en-GB"/>
        </w:rPr>
        <w:t>.</w:t>
      </w:r>
    </w:p>
    <w:p w14:paraId="76599231" w14:textId="77777777" w:rsidR="005E6054" w:rsidRPr="00C347FF" w:rsidRDefault="005E6054" w:rsidP="00D33668">
      <w:pPr>
        <w:tabs>
          <w:tab w:val="left" w:pos="993"/>
        </w:tabs>
        <w:ind w:left="993" w:hanging="993"/>
        <w:rPr>
          <w:lang w:val="en-GB"/>
        </w:rPr>
      </w:pPr>
    </w:p>
    <w:p w14:paraId="654A6A65" w14:textId="66F824B3" w:rsidR="00730DF1" w:rsidRPr="00EE3DE7" w:rsidRDefault="006C640F" w:rsidP="00D33668">
      <w:pPr>
        <w:pStyle w:val="NumreradRubrik1"/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  <w:lang w:val="en-GB"/>
        </w:rPr>
      </w:pPr>
      <w:bookmarkStart w:id="8" w:name="_Toc412794605"/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8B3471" w:rsidRPr="00EE3DE7">
        <w:rPr>
          <w:rFonts w:ascii="Times New Roman" w:hAnsi="Times New Roman" w:cs="Times New Roman"/>
          <w:sz w:val="24"/>
          <w:szCs w:val="24"/>
          <w:lang w:val="en-GB"/>
        </w:rPr>
        <w:t>iability</w:t>
      </w:r>
      <w:bookmarkEnd w:id="8"/>
    </w:p>
    <w:p w14:paraId="72E0839F" w14:textId="5724EA84" w:rsidR="00730DF1" w:rsidRPr="00C347FF" w:rsidRDefault="00730DF1" w:rsidP="00D33668">
      <w:pPr>
        <w:tabs>
          <w:tab w:val="left" w:pos="993"/>
        </w:tabs>
        <w:ind w:left="993" w:hanging="993"/>
        <w:rPr>
          <w:lang w:val="en-GB"/>
        </w:rPr>
      </w:pPr>
      <w:r w:rsidRPr="00C347FF">
        <w:rPr>
          <w:b/>
          <w:lang w:val="en-GB"/>
        </w:rPr>
        <w:t>1</w:t>
      </w:r>
      <w:r w:rsidR="00842F52">
        <w:rPr>
          <w:b/>
          <w:lang w:val="en-GB"/>
        </w:rPr>
        <w:t>0</w:t>
      </w:r>
      <w:r w:rsidRPr="00C347FF">
        <w:rPr>
          <w:b/>
          <w:lang w:val="en-GB"/>
        </w:rPr>
        <w:t>.1</w:t>
      </w:r>
      <w:r w:rsidRPr="00C347FF">
        <w:rPr>
          <w:lang w:val="en-GB"/>
        </w:rPr>
        <w:tab/>
      </w:r>
      <w:r w:rsidR="00DC0E44" w:rsidRPr="00C347FF">
        <w:rPr>
          <w:lang w:val="en-GB"/>
        </w:rPr>
        <w:t xml:space="preserve">The </w:t>
      </w:r>
      <w:r w:rsidR="00842F52">
        <w:rPr>
          <w:lang w:val="en-GB"/>
        </w:rPr>
        <w:t>Processor</w:t>
      </w:r>
      <w:r w:rsidRPr="00C347FF">
        <w:rPr>
          <w:lang w:val="en-GB"/>
        </w:rPr>
        <w:t xml:space="preserve"> </w:t>
      </w:r>
      <w:r w:rsidR="006C640F">
        <w:rPr>
          <w:lang w:val="en-GB"/>
        </w:rPr>
        <w:t>will</w:t>
      </w:r>
      <w:r w:rsidR="00BF7019" w:rsidRPr="00C347FF">
        <w:rPr>
          <w:lang w:val="en-GB"/>
        </w:rPr>
        <w:t xml:space="preserve"> </w:t>
      </w:r>
      <w:r w:rsidR="00781996" w:rsidRPr="00C347FF">
        <w:rPr>
          <w:lang w:val="en-GB"/>
        </w:rPr>
        <w:t>indemnify the</w:t>
      </w:r>
      <w:r w:rsidR="00DC0E44" w:rsidRPr="00C347FF">
        <w:rPr>
          <w:lang w:val="en-GB"/>
        </w:rPr>
        <w:t xml:space="preserve"> Controller</w:t>
      </w:r>
      <w:r w:rsidRPr="00C347FF">
        <w:rPr>
          <w:lang w:val="en-GB"/>
        </w:rPr>
        <w:t xml:space="preserve"> </w:t>
      </w:r>
      <w:r w:rsidR="001222AB" w:rsidRPr="00C347FF">
        <w:rPr>
          <w:lang w:val="en-GB"/>
        </w:rPr>
        <w:t>in case the</w:t>
      </w:r>
      <w:r w:rsidRPr="00C347FF">
        <w:rPr>
          <w:lang w:val="en-GB"/>
        </w:rPr>
        <w:t xml:space="preserve"> </w:t>
      </w:r>
      <w:r w:rsidR="00DC0E44" w:rsidRPr="00C347FF">
        <w:rPr>
          <w:lang w:val="en-GB"/>
        </w:rPr>
        <w:t>Controller</w:t>
      </w:r>
      <w:r w:rsidRPr="00C347FF">
        <w:rPr>
          <w:lang w:val="en-GB"/>
        </w:rPr>
        <w:t xml:space="preserve"> </w:t>
      </w:r>
      <w:r w:rsidR="001222AB" w:rsidRPr="00C347FF">
        <w:rPr>
          <w:lang w:val="en-GB"/>
        </w:rPr>
        <w:t>is liable to pay damages to</w:t>
      </w:r>
      <w:r w:rsidRPr="00C347FF">
        <w:rPr>
          <w:lang w:val="en-GB"/>
        </w:rPr>
        <w:t xml:space="preserve"> </w:t>
      </w:r>
      <w:r w:rsidR="00F47572">
        <w:rPr>
          <w:lang w:val="en-GB"/>
        </w:rPr>
        <w:t>a</w:t>
      </w:r>
      <w:r w:rsidR="001222AB" w:rsidRPr="00C347FF">
        <w:rPr>
          <w:lang w:val="en-GB"/>
        </w:rPr>
        <w:t xml:space="preserve"> </w:t>
      </w:r>
      <w:r w:rsidR="00842F52">
        <w:rPr>
          <w:lang w:val="en-GB"/>
        </w:rPr>
        <w:t>Data Subject or another third party</w:t>
      </w:r>
      <w:r w:rsidR="001222AB" w:rsidRPr="00C347FF">
        <w:rPr>
          <w:lang w:val="en-GB"/>
        </w:rPr>
        <w:t xml:space="preserve"> </w:t>
      </w:r>
      <w:r w:rsidR="00FD727C" w:rsidRPr="00C347FF">
        <w:rPr>
          <w:lang w:val="en-GB"/>
        </w:rPr>
        <w:t>if the Processing of</w:t>
      </w:r>
      <w:r w:rsidRPr="00C347FF">
        <w:rPr>
          <w:lang w:val="en-GB"/>
        </w:rPr>
        <w:t xml:space="preserve"> </w:t>
      </w:r>
      <w:r w:rsidR="00B23C8B" w:rsidRPr="00C347FF">
        <w:rPr>
          <w:lang w:val="en-GB"/>
        </w:rPr>
        <w:t>Personal Data</w:t>
      </w:r>
      <w:r w:rsidR="007A4FC0" w:rsidRPr="00C347FF">
        <w:rPr>
          <w:lang w:val="en-GB"/>
        </w:rPr>
        <w:t xml:space="preserve"> </w:t>
      </w:r>
      <w:r w:rsidR="00F47572">
        <w:rPr>
          <w:lang w:val="en-GB"/>
        </w:rPr>
        <w:t>concerned</w:t>
      </w:r>
      <w:r w:rsidR="00FD727C" w:rsidRPr="00C347FF">
        <w:rPr>
          <w:lang w:val="en-GB"/>
        </w:rPr>
        <w:t xml:space="preserve"> has been carried out by the </w:t>
      </w:r>
      <w:r w:rsidR="00842F52">
        <w:rPr>
          <w:lang w:val="en-GB"/>
        </w:rPr>
        <w:t>Processor</w:t>
      </w:r>
      <w:r w:rsidRPr="00C347FF">
        <w:rPr>
          <w:lang w:val="en-GB"/>
        </w:rPr>
        <w:t xml:space="preserve"> </w:t>
      </w:r>
      <w:r w:rsidR="00702EB2" w:rsidRPr="00C347FF">
        <w:rPr>
          <w:lang w:val="en-GB"/>
        </w:rPr>
        <w:t>in breach of</w:t>
      </w:r>
      <w:r w:rsidR="00FD727C" w:rsidRPr="00C347FF">
        <w:rPr>
          <w:lang w:val="en-GB"/>
        </w:rPr>
        <w:t xml:space="preserve"> this</w:t>
      </w:r>
      <w:r w:rsidRPr="00C347FF">
        <w:rPr>
          <w:lang w:val="en-GB"/>
        </w:rPr>
        <w:t xml:space="preserve"> A</w:t>
      </w:r>
      <w:r w:rsidR="00FD727C" w:rsidRPr="00C347FF">
        <w:rPr>
          <w:lang w:val="en-GB"/>
        </w:rPr>
        <w:t>greement</w:t>
      </w:r>
      <w:r w:rsidR="00842F52">
        <w:rPr>
          <w:lang w:val="en-GB"/>
        </w:rPr>
        <w:t xml:space="preserve"> or the Controller’s instructions</w:t>
      </w:r>
      <w:r w:rsidRPr="00C347FF">
        <w:rPr>
          <w:lang w:val="en-GB"/>
        </w:rPr>
        <w:t>.</w:t>
      </w:r>
    </w:p>
    <w:p w14:paraId="2A267049" w14:textId="77777777" w:rsidR="00E94BDC" w:rsidRPr="00C347FF" w:rsidRDefault="00E94BDC" w:rsidP="00D33668">
      <w:pPr>
        <w:tabs>
          <w:tab w:val="left" w:pos="993"/>
        </w:tabs>
        <w:ind w:left="993" w:hanging="993"/>
        <w:rPr>
          <w:lang w:val="en-GB"/>
        </w:rPr>
      </w:pPr>
    </w:p>
    <w:p w14:paraId="30CA5C9A" w14:textId="2BC9E2D1" w:rsidR="00730DF1" w:rsidRPr="00C347FF" w:rsidRDefault="00730DF1" w:rsidP="00D33668">
      <w:pPr>
        <w:tabs>
          <w:tab w:val="left" w:pos="993"/>
        </w:tabs>
        <w:ind w:left="993" w:hanging="993"/>
        <w:rPr>
          <w:lang w:val="en-GB"/>
        </w:rPr>
      </w:pPr>
      <w:r w:rsidRPr="00C347FF">
        <w:rPr>
          <w:b/>
          <w:lang w:val="en-GB"/>
        </w:rPr>
        <w:t>1</w:t>
      </w:r>
      <w:r w:rsidR="00842F52">
        <w:rPr>
          <w:b/>
          <w:lang w:val="en-GB"/>
        </w:rPr>
        <w:t>0</w:t>
      </w:r>
      <w:r w:rsidRPr="00C347FF">
        <w:rPr>
          <w:b/>
          <w:lang w:val="en-GB"/>
        </w:rPr>
        <w:t>.2</w:t>
      </w:r>
      <w:r w:rsidRPr="00C347FF">
        <w:rPr>
          <w:lang w:val="en-GB"/>
        </w:rPr>
        <w:tab/>
      </w:r>
      <w:r w:rsidR="00040427" w:rsidRPr="00C347FF">
        <w:rPr>
          <w:lang w:val="en-GB"/>
        </w:rPr>
        <w:t>A Party</w:t>
      </w:r>
      <w:r w:rsidRPr="00C347FF">
        <w:rPr>
          <w:lang w:val="en-GB"/>
        </w:rPr>
        <w:t xml:space="preserve"> </w:t>
      </w:r>
      <w:r w:rsidR="00040427" w:rsidRPr="00C347FF">
        <w:rPr>
          <w:lang w:val="en-GB"/>
        </w:rPr>
        <w:t xml:space="preserve">is not liable </w:t>
      </w:r>
      <w:r w:rsidR="008B3471" w:rsidRPr="00C347FF">
        <w:rPr>
          <w:lang w:val="en-GB"/>
        </w:rPr>
        <w:t xml:space="preserve">under this Agreement </w:t>
      </w:r>
      <w:r w:rsidR="00040427" w:rsidRPr="00C347FF">
        <w:rPr>
          <w:lang w:val="en-GB"/>
        </w:rPr>
        <w:t>for indirect</w:t>
      </w:r>
      <w:r w:rsidR="00C873FF">
        <w:rPr>
          <w:lang w:val="en-GB"/>
        </w:rPr>
        <w:t xml:space="preserve"> or consequential</w:t>
      </w:r>
      <w:r w:rsidR="00040427" w:rsidRPr="00C347FF">
        <w:rPr>
          <w:lang w:val="en-GB"/>
        </w:rPr>
        <w:t xml:space="preserve"> damage</w:t>
      </w:r>
      <w:r w:rsidR="00C873FF">
        <w:rPr>
          <w:lang w:val="en-GB"/>
        </w:rPr>
        <w:t>s</w:t>
      </w:r>
      <w:r w:rsidR="00040427" w:rsidRPr="00C347FF">
        <w:rPr>
          <w:lang w:val="en-GB"/>
        </w:rPr>
        <w:t xml:space="preserve"> </w:t>
      </w:r>
      <w:r w:rsidR="008B3471" w:rsidRPr="00C347FF">
        <w:rPr>
          <w:lang w:val="en-GB"/>
        </w:rPr>
        <w:t>or loss</w:t>
      </w:r>
      <w:r w:rsidR="00F47572">
        <w:rPr>
          <w:lang w:val="en-GB"/>
        </w:rPr>
        <w:t>,</w:t>
      </w:r>
      <w:r w:rsidR="008B3471" w:rsidRPr="00C347FF">
        <w:rPr>
          <w:lang w:val="en-GB"/>
        </w:rPr>
        <w:t xml:space="preserve"> </w:t>
      </w:r>
      <w:r w:rsidR="00040427" w:rsidRPr="00C347FF">
        <w:rPr>
          <w:lang w:val="en-GB"/>
        </w:rPr>
        <w:t xml:space="preserve">such as </w:t>
      </w:r>
      <w:r w:rsidR="008F5B70" w:rsidRPr="00C347FF">
        <w:rPr>
          <w:lang w:val="en-GB"/>
        </w:rPr>
        <w:t xml:space="preserve">loss of </w:t>
      </w:r>
      <w:r w:rsidR="00040427" w:rsidRPr="00C347FF">
        <w:rPr>
          <w:lang w:val="en-GB"/>
        </w:rPr>
        <w:t xml:space="preserve">profit. </w:t>
      </w:r>
      <w:r w:rsidR="008B3471" w:rsidRPr="00C347FF">
        <w:rPr>
          <w:lang w:val="en-GB"/>
        </w:rPr>
        <w:t>For the avoidance of doubt</w:t>
      </w:r>
      <w:r w:rsidR="008F5B70" w:rsidRPr="00C347FF">
        <w:rPr>
          <w:lang w:val="en-GB"/>
        </w:rPr>
        <w:t>,</w:t>
      </w:r>
      <w:r w:rsidRPr="00C347FF">
        <w:rPr>
          <w:lang w:val="en-GB"/>
        </w:rPr>
        <w:t xml:space="preserve"> </w:t>
      </w:r>
      <w:r w:rsidR="00BB6FB7" w:rsidRPr="00C347FF">
        <w:rPr>
          <w:lang w:val="en-GB"/>
        </w:rPr>
        <w:t xml:space="preserve">such damage </w:t>
      </w:r>
      <w:r w:rsidR="00AA1EFF">
        <w:rPr>
          <w:lang w:val="en-GB"/>
        </w:rPr>
        <w:t xml:space="preserve">as is </w:t>
      </w:r>
      <w:r w:rsidR="00BB6FB7" w:rsidRPr="00C347FF">
        <w:rPr>
          <w:lang w:val="en-GB"/>
        </w:rPr>
        <w:t xml:space="preserve">stated in </w:t>
      </w:r>
      <w:r w:rsidR="008B3471" w:rsidRPr="00C347FF">
        <w:rPr>
          <w:lang w:val="en-GB"/>
        </w:rPr>
        <w:t xml:space="preserve">section </w:t>
      </w:r>
      <w:r w:rsidRPr="00C347FF">
        <w:rPr>
          <w:lang w:val="en-GB"/>
        </w:rPr>
        <w:t>1</w:t>
      </w:r>
      <w:r w:rsidR="00842F52">
        <w:rPr>
          <w:lang w:val="en-GB"/>
        </w:rPr>
        <w:t>0</w:t>
      </w:r>
      <w:r w:rsidRPr="00C347FF">
        <w:rPr>
          <w:lang w:val="en-GB"/>
        </w:rPr>
        <w:t xml:space="preserve">.1 </w:t>
      </w:r>
      <w:r w:rsidR="00BB6FB7" w:rsidRPr="00C347FF">
        <w:rPr>
          <w:lang w:val="en-GB"/>
        </w:rPr>
        <w:t>is considered to constitute</w:t>
      </w:r>
      <w:r w:rsidRPr="00C347FF">
        <w:rPr>
          <w:lang w:val="en-GB"/>
        </w:rPr>
        <w:t xml:space="preserve"> dire</w:t>
      </w:r>
      <w:r w:rsidR="00BB6FB7" w:rsidRPr="00C347FF">
        <w:rPr>
          <w:lang w:val="en-GB"/>
        </w:rPr>
        <w:t>ct</w:t>
      </w:r>
      <w:r w:rsidRPr="00C347FF">
        <w:rPr>
          <w:lang w:val="en-GB"/>
        </w:rPr>
        <w:t xml:space="preserve"> </w:t>
      </w:r>
      <w:r w:rsidR="00BB6FB7" w:rsidRPr="00C347FF">
        <w:rPr>
          <w:lang w:val="en-GB"/>
        </w:rPr>
        <w:t>damage</w:t>
      </w:r>
      <w:r w:rsidR="00C873FF">
        <w:rPr>
          <w:lang w:val="en-GB"/>
        </w:rPr>
        <w:t>s</w:t>
      </w:r>
      <w:r w:rsidR="00BB6FB7" w:rsidRPr="00C347FF">
        <w:rPr>
          <w:lang w:val="en-GB"/>
        </w:rPr>
        <w:t xml:space="preserve"> </w:t>
      </w:r>
      <w:r w:rsidR="007A4FC0" w:rsidRPr="00C347FF">
        <w:rPr>
          <w:lang w:val="en-GB"/>
        </w:rPr>
        <w:t>for</w:t>
      </w:r>
      <w:r w:rsidR="00BB6FB7" w:rsidRPr="00C347FF">
        <w:rPr>
          <w:lang w:val="en-GB"/>
        </w:rPr>
        <w:t xml:space="preserve"> </w:t>
      </w:r>
      <w:r w:rsidR="00DC0E44" w:rsidRPr="00C347FF">
        <w:rPr>
          <w:lang w:val="en-GB"/>
        </w:rPr>
        <w:t>the Controller</w:t>
      </w:r>
      <w:r w:rsidRPr="00C347FF">
        <w:rPr>
          <w:lang w:val="en-GB"/>
        </w:rPr>
        <w:t>.</w:t>
      </w:r>
    </w:p>
    <w:p w14:paraId="5E4F5EF5" w14:textId="77777777" w:rsidR="00E94BDC" w:rsidRPr="00C347FF" w:rsidRDefault="00E94BDC" w:rsidP="00D33668">
      <w:pPr>
        <w:tabs>
          <w:tab w:val="left" w:pos="993"/>
        </w:tabs>
        <w:ind w:left="993" w:hanging="993"/>
        <w:rPr>
          <w:lang w:val="en-GB"/>
        </w:rPr>
      </w:pPr>
    </w:p>
    <w:p w14:paraId="3FBAB581" w14:textId="6AEBE652" w:rsidR="00730DF1" w:rsidRDefault="00842F52" w:rsidP="00843751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040427" w:rsidRPr="00842F52">
        <w:rPr>
          <w:rFonts w:ascii="Times New Roman" w:hAnsi="Times New Roman" w:cs="Times New Roman"/>
          <w:sz w:val="24"/>
          <w:szCs w:val="24"/>
          <w:lang w:val="en-GB"/>
        </w:rPr>
        <w:t>mendments</w:t>
      </w:r>
    </w:p>
    <w:p w14:paraId="5F016B50" w14:textId="7CCDC5C7" w:rsidR="00842F52" w:rsidRDefault="00842F52" w:rsidP="00842F52">
      <w:pPr>
        <w:rPr>
          <w:lang w:val="en-GB"/>
        </w:rPr>
      </w:pPr>
      <w:proofErr w:type="gramStart"/>
      <w:r w:rsidRPr="00C347FF">
        <w:rPr>
          <w:lang w:val="en-GB"/>
        </w:rPr>
        <w:t>In order to</w:t>
      </w:r>
      <w:proofErr w:type="gramEnd"/>
      <w:r w:rsidRPr="00C347FF">
        <w:rPr>
          <w:lang w:val="en-GB"/>
        </w:rPr>
        <w:t xml:space="preserve"> be valid, amendments </w:t>
      </w:r>
      <w:r w:rsidR="00F47572">
        <w:rPr>
          <w:lang w:val="en-GB"/>
        </w:rPr>
        <w:t>of</w:t>
      </w:r>
      <w:r w:rsidRPr="00C347FF">
        <w:rPr>
          <w:lang w:val="en-GB"/>
        </w:rPr>
        <w:t xml:space="preserve"> this Agreement are to be made in writing and signed by </w:t>
      </w:r>
      <w:r w:rsidR="00AA1EFF">
        <w:rPr>
          <w:lang w:val="en-GB"/>
        </w:rPr>
        <w:t xml:space="preserve">authorised representatives of </w:t>
      </w:r>
      <w:r w:rsidRPr="00C347FF">
        <w:rPr>
          <w:lang w:val="en-GB"/>
        </w:rPr>
        <w:t xml:space="preserve">both Parties. This section </w:t>
      </w:r>
      <w:r>
        <w:rPr>
          <w:lang w:val="en-GB"/>
        </w:rPr>
        <w:t>11</w:t>
      </w:r>
      <w:r w:rsidRPr="00C347FF">
        <w:rPr>
          <w:lang w:val="en-GB"/>
        </w:rPr>
        <w:t xml:space="preserve"> does not prevent the Controller from amending or issuing further instructions in accordance with what is stated in this Agreement</w:t>
      </w:r>
      <w:r>
        <w:rPr>
          <w:lang w:val="en-GB"/>
        </w:rPr>
        <w:t xml:space="preserve">. </w:t>
      </w:r>
    </w:p>
    <w:p w14:paraId="2697F819" w14:textId="77777777" w:rsidR="00842F52" w:rsidRDefault="00842F52" w:rsidP="00842F52">
      <w:pPr>
        <w:rPr>
          <w:lang w:val="en-GB"/>
        </w:rPr>
      </w:pPr>
    </w:p>
    <w:p w14:paraId="0D2F4045" w14:textId="4EB300F0" w:rsidR="00842F52" w:rsidRPr="00842F52" w:rsidRDefault="00842F52" w:rsidP="00842F52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r w:rsidRPr="00842F52">
        <w:rPr>
          <w:rFonts w:ascii="Times New Roman" w:hAnsi="Times New Roman" w:cs="Times New Roman"/>
          <w:sz w:val="24"/>
          <w:szCs w:val="24"/>
          <w:lang w:val="en-GB"/>
        </w:rPr>
        <w:t>Ter</w:t>
      </w:r>
      <w:r w:rsidR="00FF2E2D">
        <w:rPr>
          <w:rFonts w:ascii="Times New Roman" w:hAnsi="Times New Roman" w:cs="Times New Roman"/>
          <w:sz w:val="24"/>
          <w:szCs w:val="24"/>
          <w:lang w:val="en-GB"/>
        </w:rPr>
        <w:t>m</w:t>
      </w:r>
    </w:p>
    <w:p w14:paraId="75AB4163" w14:textId="3CA8CC98" w:rsidR="00E731C5" w:rsidRDefault="0033595C" w:rsidP="0033595C">
      <w:pPr>
        <w:tabs>
          <w:tab w:val="left" w:pos="993"/>
        </w:tabs>
        <w:ind w:left="993" w:hanging="993"/>
        <w:rPr>
          <w:lang w:val="en-GB"/>
        </w:rPr>
      </w:pPr>
      <w:r w:rsidRPr="00C347FF">
        <w:rPr>
          <w:b/>
          <w:lang w:val="en-GB"/>
        </w:rPr>
        <w:t>1</w:t>
      </w:r>
      <w:r>
        <w:rPr>
          <w:b/>
          <w:lang w:val="en-GB"/>
        </w:rPr>
        <w:t>2</w:t>
      </w:r>
      <w:r w:rsidRPr="00C347FF">
        <w:rPr>
          <w:b/>
          <w:lang w:val="en-GB"/>
        </w:rPr>
        <w:t>.1</w:t>
      </w:r>
      <w:r w:rsidRPr="00C347FF">
        <w:rPr>
          <w:lang w:val="en-GB"/>
        </w:rPr>
        <w:tab/>
        <w:t>Th</w:t>
      </w:r>
      <w:r>
        <w:rPr>
          <w:lang w:val="en-GB"/>
        </w:rPr>
        <w:t xml:space="preserve">is </w:t>
      </w:r>
      <w:r w:rsidRPr="00842F52">
        <w:rPr>
          <w:lang w:val="en-GB"/>
        </w:rPr>
        <w:t xml:space="preserve">Agreement </w:t>
      </w:r>
      <w:r w:rsidR="00C873FF">
        <w:rPr>
          <w:lang w:val="en-GB"/>
        </w:rPr>
        <w:t>will enter into</w:t>
      </w:r>
      <w:r w:rsidRPr="00842F52">
        <w:rPr>
          <w:lang w:val="en-GB"/>
        </w:rPr>
        <w:t xml:space="preserve"> force </w:t>
      </w:r>
      <w:r>
        <w:rPr>
          <w:lang w:val="en-GB"/>
        </w:rPr>
        <w:t xml:space="preserve">from the date of </w:t>
      </w:r>
      <w:r w:rsidR="00C873FF">
        <w:rPr>
          <w:lang w:val="en-GB"/>
        </w:rPr>
        <w:t xml:space="preserve">the last </w:t>
      </w:r>
      <w:r>
        <w:rPr>
          <w:lang w:val="en-GB"/>
        </w:rPr>
        <w:t xml:space="preserve">signature </w:t>
      </w:r>
      <w:r w:rsidR="00C873FF">
        <w:rPr>
          <w:lang w:val="en-GB"/>
        </w:rPr>
        <w:t xml:space="preserve">hereto </w:t>
      </w:r>
      <w:r>
        <w:rPr>
          <w:lang w:val="en-GB"/>
        </w:rPr>
        <w:t>and for as</w:t>
      </w:r>
      <w:r w:rsidRPr="00842F52">
        <w:rPr>
          <w:lang w:val="en-GB"/>
        </w:rPr>
        <w:t xml:space="preserve"> long as the </w:t>
      </w:r>
      <w:r>
        <w:rPr>
          <w:lang w:val="en-GB"/>
        </w:rPr>
        <w:t>Processor</w:t>
      </w:r>
      <w:r w:rsidRPr="00842F52">
        <w:rPr>
          <w:lang w:val="en-GB"/>
        </w:rPr>
        <w:t xml:space="preserve"> processes Personal Data</w:t>
      </w:r>
      <w:r>
        <w:rPr>
          <w:lang w:val="en-GB"/>
        </w:rPr>
        <w:t xml:space="preserve"> on behalf of the Controller, or until either Party terminates the Agreement. </w:t>
      </w:r>
      <w:r w:rsidR="008E6D3F">
        <w:rPr>
          <w:lang w:val="en-GB"/>
        </w:rPr>
        <w:t xml:space="preserve">There is to be a mutual </w:t>
      </w:r>
      <w:r w:rsidR="00A71677">
        <w:rPr>
          <w:lang w:val="en-GB"/>
        </w:rPr>
        <w:t>notice</w:t>
      </w:r>
      <w:r w:rsidR="008E6D3F">
        <w:rPr>
          <w:lang w:val="en-GB"/>
        </w:rPr>
        <w:t xml:space="preserve"> period of </w:t>
      </w:r>
      <w:r w:rsidR="00E731C5">
        <w:rPr>
          <w:lang w:val="en-GB"/>
        </w:rPr>
        <w:t xml:space="preserve">90 days. </w:t>
      </w:r>
      <w:r>
        <w:rPr>
          <w:lang w:val="en-GB"/>
        </w:rPr>
        <w:t xml:space="preserve"> </w:t>
      </w:r>
    </w:p>
    <w:p w14:paraId="678F488E" w14:textId="77777777" w:rsidR="00E731C5" w:rsidRDefault="00E731C5" w:rsidP="0033595C">
      <w:pPr>
        <w:tabs>
          <w:tab w:val="left" w:pos="993"/>
        </w:tabs>
        <w:ind w:left="993" w:hanging="993"/>
        <w:rPr>
          <w:lang w:val="en-GB"/>
        </w:rPr>
      </w:pPr>
    </w:p>
    <w:p w14:paraId="40D91956" w14:textId="389B5E68" w:rsidR="00E731C5" w:rsidRDefault="0033595C" w:rsidP="0033595C">
      <w:pPr>
        <w:tabs>
          <w:tab w:val="left" w:pos="993"/>
        </w:tabs>
        <w:ind w:left="993" w:hanging="993"/>
        <w:rPr>
          <w:lang w:val="en-GB"/>
        </w:rPr>
      </w:pPr>
      <w:r w:rsidRPr="00C347FF">
        <w:rPr>
          <w:b/>
          <w:lang w:val="en-GB"/>
        </w:rPr>
        <w:t>1</w:t>
      </w:r>
      <w:r w:rsidR="00E731C5">
        <w:rPr>
          <w:b/>
          <w:lang w:val="en-GB"/>
        </w:rPr>
        <w:t>2</w:t>
      </w:r>
      <w:r w:rsidRPr="00C347FF">
        <w:rPr>
          <w:b/>
          <w:lang w:val="en-GB"/>
        </w:rPr>
        <w:t>.2</w:t>
      </w:r>
      <w:r w:rsidRPr="00C347FF">
        <w:rPr>
          <w:lang w:val="en-GB"/>
        </w:rPr>
        <w:tab/>
      </w:r>
      <w:r w:rsidR="00E731C5" w:rsidRPr="00842F52">
        <w:rPr>
          <w:lang w:val="en-GB"/>
        </w:rPr>
        <w:t>Upon expiration of the Agreement</w:t>
      </w:r>
      <w:r w:rsidR="00E731C5">
        <w:rPr>
          <w:lang w:val="en-GB"/>
        </w:rPr>
        <w:t xml:space="preserve"> and Service </w:t>
      </w:r>
      <w:r w:rsidR="00513C20">
        <w:rPr>
          <w:lang w:val="en-GB"/>
        </w:rPr>
        <w:t>Agreement</w:t>
      </w:r>
      <w:r w:rsidR="00E731C5" w:rsidRPr="00842F52">
        <w:rPr>
          <w:lang w:val="en-GB"/>
        </w:rPr>
        <w:t xml:space="preserve">, the </w:t>
      </w:r>
      <w:r w:rsidR="00E731C5">
        <w:rPr>
          <w:lang w:val="en-GB"/>
        </w:rPr>
        <w:t>Processor</w:t>
      </w:r>
      <w:r w:rsidR="00E731C5" w:rsidRPr="00842F52">
        <w:rPr>
          <w:lang w:val="en-GB"/>
        </w:rPr>
        <w:t xml:space="preserve"> is to ensure that all Personal Data is </w:t>
      </w:r>
      <w:r w:rsidR="00AA1EFF">
        <w:rPr>
          <w:lang w:val="en-GB"/>
        </w:rPr>
        <w:t>returned</w:t>
      </w:r>
      <w:r w:rsidR="00E731C5" w:rsidRPr="00842F52">
        <w:rPr>
          <w:lang w:val="en-GB"/>
        </w:rPr>
        <w:t xml:space="preserve"> to the Controller in the format defined </w:t>
      </w:r>
      <w:r w:rsidR="00E731C5">
        <w:rPr>
          <w:lang w:val="en-GB"/>
        </w:rPr>
        <w:t>by the Controller, or</w:t>
      </w:r>
      <w:r w:rsidR="00836BEA">
        <w:rPr>
          <w:lang w:val="en-GB"/>
        </w:rPr>
        <w:t xml:space="preserve"> alternatively </w:t>
      </w:r>
      <w:r w:rsidR="00C873FF">
        <w:rPr>
          <w:lang w:val="en-GB"/>
        </w:rPr>
        <w:t xml:space="preserve">is </w:t>
      </w:r>
      <w:r w:rsidR="00836BEA">
        <w:rPr>
          <w:lang w:val="en-GB"/>
        </w:rPr>
        <w:t>irrevocably</w:t>
      </w:r>
      <w:r w:rsidR="00E731C5">
        <w:rPr>
          <w:lang w:val="en-GB"/>
        </w:rPr>
        <w:t xml:space="preserve"> destroyed</w:t>
      </w:r>
      <w:r w:rsidR="00C873FF">
        <w:rPr>
          <w:lang w:val="en-GB"/>
        </w:rPr>
        <w:t xml:space="preserve">. The Processor further </w:t>
      </w:r>
      <w:r w:rsidR="00836BEA">
        <w:rPr>
          <w:lang w:val="en-GB"/>
        </w:rPr>
        <w:t>ensure</w:t>
      </w:r>
      <w:r w:rsidR="00C873FF">
        <w:rPr>
          <w:lang w:val="en-GB"/>
        </w:rPr>
        <w:t>s</w:t>
      </w:r>
      <w:r w:rsidR="00836BEA">
        <w:rPr>
          <w:lang w:val="en-GB"/>
        </w:rPr>
        <w:t xml:space="preserve"> that no Personal Data remains held by the Processor in</w:t>
      </w:r>
      <w:r w:rsidR="00E731C5">
        <w:rPr>
          <w:lang w:val="en-GB"/>
        </w:rPr>
        <w:t xml:space="preserve"> accordance with </w:t>
      </w:r>
      <w:r w:rsidR="00836BEA">
        <w:rPr>
          <w:lang w:val="en-GB"/>
        </w:rPr>
        <w:t>section 6 here above</w:t>
      </w:r>
      <w:r w:rsidR="00C873FF">
        <w:rPr>
          <w:lang w:val="en-GB"/>
        </w:rPr>
        <w:t>,</w:t>
      </w:r>
      <w:r w:rsidR="00836BEA">
        <w:rPr>
          <w:lang w:val="en-GB"/>
        </w:rPr>
        <w:t xml:space="preserve"> unless required for compliance with mandatory law</w:t>
      </w:r>
      <w:r w:rsidR="00E731C5">
        <w:rPr>
          <w:lang w:val="en-GB"/>
        </w:rPr>
        <w:t xml:space="preserve">. </w:t>
      </w:r>
    </w:p>
    <w:p w14:paraId="31B26349" w14:textId="77777777" w:rsidR="00E731C5" w:rsidRDefault="00E731C5" w:rsidP="0033595C">
      <w:pPr>
        <w:tabs>
          <w:tab w:val="left" w:pos="993"/>
        </w:tabs>
        <w:ind w:left="993" w:hanging="993"/>
        <w:rPr>
          <w:lang w:val="en-GB"/>
        </w:rPr>
      </w:pPr>
    </w:p>
    <w:p w14:paraId="02110872" w14:textId="38EC8CCF" w:rsidR="00E731C5" w:rsidRDefault="00E731C5" w:rsidP="00E731C5">
      <w:pPr>
        <w:tabs>
          <w:tab w:val="left" w:pos="993"/>
        </w:tabs>
        <w:ind w:left="993" w:hanging="993"/>
        <w:rPr>
          <w:lang w:val="en-GB"/>
        </w:rPr>
      </w:pPr>
      <w:r w:rsidRPr="00C347FF">
        <w:rPr>
          <w:b/>
          <w:lang w:val="en-GB"/>
        </w:rPr>
        <w:t>1</w:t>
      </w:r>
      <w:r>
        <w:rPr>
          <w:b/>
          <w:lang w:val="en-GB"/>
        </w:rPr>
        <w:t>2</w:t>
      </w:r>
      <w:r w:rsidRPr="00C347FF">
        <w:rPr>
          <w:b/>
          <w:lang w:val="en-GB"/>
        </w:rPr>
        <w:t>.</w:t>
      </w:r>
      <w:r>
        <w:rPr>
          <w:b/>
          <w:lang w:val="en-GB"/>
        </w:rPr>
        <w:t>3</w:t>
      </w:r>
      <w:r w:rsidRPr="00C347FF">
        <w:rPr>
          <w:lang w:val="en-GB"/>
        </w:rPr>
        <w:tab/>
      </w:r>
      <w:r>
        <w:rPr>
          <w:lang w:val="en-GB"/>
        </w:rPr>
        <w:t xml:space="preserve">If the Service </w:t>
      </w:r>
      <w:r w:rsidR="00513C20">
        <w:rPr>
          <w:lang w:val="en-GB"/>
        </w:rPr>
        <w:t>Agreement</w:t>
      </w:r>
      <w:r>
        <w:rPr>
          <w:lang w:val="en-GB"/>
        </w:rPr>
        <w:t xml:space="preserve"> expires and a new such </w:t>
      </w:r>
      <w:r w:rsidR="00513C20">
        <w:rPr>
          <w:lang w:val="en-GB"/>
        </w:rPr>
        <w:t>agreement</w:t>
      </w:r>
      <w:r>
        <w:rPr>
          <w:lang w:val="en-GB"/>
        </w:rPr>
        <w:t xml:space="preserve"> is entered into without a new processor agreement being entered into, this Agreement </w:t>
      </w:r>
      <w:r w:rsidR="00C873FF">
        <w:rPr>
          <w:lang w:val="en-GB"/>
        </w:rPr>
        <w:t>will apply</w:t>
      </w:r>
      <w:r>
        <w:rPr>
          <w:lang w:val="en-GB"/>
        </w:rPr>
        <w:t xml:space="preserve"> also to </w:t>
      </w:r>
      <w:r w:rsidR="00AA1EFF">
        <w:rPr>
          <w:lang w:val="en-GB"/>
        </w:rPr>
        <w:t>such</w:t>
      </w:r>
      <w:r>
        <w:rPr>
          <w:lang w:val="en-GB"/>
        </w:rPr>
        <w:t xml:space="preserve"> new service </w:t>
      </w:r>
      <w:r w:rsidR="00513C20">
        <w:rPr>
          <w:lang w:val="en-GB"/>
        </w:rPr>
        <w:t>agreement</w:t>
      </w:r>
      <w:r>
        <w:rPr>
          <w:lang w:val="en-GB"/>
        </w:rPr>
        <w:t xml:space="preserve">. </w:t>
      </w:r>
    </w:p>
    <w:p w14:paraId="0A84F1AE" w14:textId="77777777" w:rsidR="00E731C5" w:rsidRDefault="00E731C5" w:rsidP="00E731C5">
      <w:pPr>
        <w:tabs>
          <w:tab w:val="left" w:pos="993"/>
        </w:tabs>
        <w:ind w:left="993" w:hanging="993"/>
        <w:rPr>
          <w:lang w:val="en-GB"/>
        </w:rPr>
      </w:pPr>
    </w:p>
    <w:p w14:paraId="7AA83D9C" w14:textId="77777777" w:rsidR="00843751" w:rsidRPr="00C347FF" w:rsidRDefault="00843751" w:rsidP="00730DF1">
      <w:pPr>
        <w:rPr>
          <w:lang w:val="en-GB"/>
        </w:rPr>
      </w:pPr>
    </w:p>
    <w:p w14:paraId="23507AE4" w14:textId="45D7ED44" w:rsidR="00730DF1" w:rsidRPr="00AF06EF" w:rsidRDefault="00C873FF" w:rsidP="00843751">
      <w:pPr>
        <w:pStyle w:val="NumreradRubrik1"/>
        <w:rPr>
          <w:rFonts w:ascii="Times New Roman" w:hAnsi="Times New Roman" w:cs="Times New Roman"/>
          <w:sz w:val="24"/>
          <w:szCs w:val="24"/>
          <w:lang w:val="en-GB"/>
        </w:rPr>
      </w:pPr>
      <w:bookmarkStart w:id="9" w:name="_Toc412794607"/>
      <w:r>
        <w:rPr>
          <w:rFonts w:ascii="Times New Roman" w:hAnsi="Times New Roman" w:cs="Times New Roman"/>
          <w:sz w:val="24"/>
          <w:szCs w:val="24"/>
          <w:lang w:val="en-GB"/>
        </w:rPr>
        <w:t>Governing</w:t>
      </w:r>
      <w:r w:rsidR="00AD7580" w:rsidRPr="00AF06EF">
        <w:rPr>
          <w:rFonts w:ascii="Times New Roman" w:hAnsi="Times New Roman" w:cs="Times New Roman"/>
          <w:sz w:val="24"/>
          <w:szCs w:val="24"/>
          <w:lang w:val="en-GB"/>
        </w:rPr>
        <w:t xml:space="preserve"> law</w:t>
      </w:r>
      <w:r w:rsidR="00843751" w:rsidRPr="00AF06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7178" w:rsidRPr="00AF06E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AD7580" w:rsidRPr="00AF06EF">
        <w:rPr>
          <w:rFonts w:ascii="Times New Roman" w:hAnsi="Times New Roman" w:cs="Times New Roman"/>
          <w:sz w:val="24"/>
          <w:szCs w:val="24"/>
          <w:lang w:val="en-GB"/>
        </w:rPr>
        <w:t>dispute</w:t>
      </w:r>
      <w:r w:rsidR="00843751" w:rsidRPr="00AF06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End w:id="9"/>
      <w:r>
        <w:rPr>
          <w:rFonts w:ascii="Times New Roman" w:hAnsi="Times New Roman" w:cs="Times New Roman"/>
          <w:sz w:val="24"/>
          <w:szCs w:val="24"/>
          <w:lang w:val="en-GB"/>
        </w:rPr>
        <w:t>resolution</w:t>
      </w:r>
    </w:p>
    <w:p w14:paraId="45A620E8" w14:textId="031A66D4" w:rsidR="00AF06EF" w:rsidRPr="008E6D3F" w:rsidRDefault="00AF06EF" w:rsidP="00AF06EF">
      <w:pPr>
        <w:pStyle w:val="Ingetavstnd"/>
        <w:rPr>
          <w:szCs w:val="22"/>
          <w:lang w:val="en-GB"/>
        </w:rPr>
      </w:pPr>
      <w:r w:rsidRPr="008E6D3F">
        <w:rPr>
          <w:szCs w:val="22"/>
          <w:lang w:val="en-GB"/>
        </w:rPr>
        <w:t xml:space="preserve">This Agreement is </w:t>
      </w:r>
      <w:r w:rsidR="00C873FF">
        <w:rPr>
          <w:szCs w:val="22"/>
          <w:lang w:val="en-GB"/>
        </w:rPr>
        <w:t xml:space="preserve">governed by </w:t>
      </w:r>
      <w:r w:rsidRPr="008E6D3F">
        <w:rPr>
          <w:szCs w:val="22"/>
          <w:lang w:val="en-GB"/>
        </w:rPr>
        <w:t>Swedish law</w:t>
      </w:r>
      <w:r w:rsidR="00AA1EFF">
        <w:rPr>
          <w:szCs w:val="22"/>
          <w:lang w:val="en-GB"/>
        </w:rPr>
        <w:t>, without reference to its conflict-of-laws rules</w:t>
      </w:r>
      <w:r w:rsidRPr="008E6D3F">
        <w:rPr>
          <w:szCs w:val="22"/>
          <w:lang w:val="en-GB"/>
        </w:rPr>
        <w:t xml:space="preserve">. </w:t>
      </w:r>
      <w:r w:rsidR="00C873FF" w:rsidRPr="00C873FF">
        <w:rPr>
          <w:szCs w:val="22"/>
          <w:lang w:val="en-GB"/>
        </w:rPr>
        <w:t xml:space="preserve">Regarding any dispute, controversy or claim arising out of or in connection with this Agreement, or the breach, </w:t>
      </w:r>
      <w:proofErr w:type="gramStart"/>
      <w:r w:rsidR="00C873FF" w:rsidRPr="00C873FF">
        <w:rPr>
          <w:szCs w:val="22"/>
          <w:lang w:val="en-GB"/>
        </w:rPr>
        <w:t>termination</w:t>
      </w:r>
      <w:proofErr w:type="gramEnd"/>
      <w:r w:rsidR="00C873FF" w:rsidRPr="00C873FF">
        <w:rPr>
          <w:szCs w:val="22"/>
          <w:lang w:val="en-GB"/>
        </w:rPr>
        <w:t xml:space="preserve"> or invalidity thereof, the Parties submit to the exclusive jurisdiction of the Swedish courts</w:t>
      </w:r>
      <w:r w:rsidRPr="008E6D3F">
        <w:rPr>
          <w:szCs w:val="22"/>
          <w:lang w:val="en-GB"/>
        </w:rPr>
        <w:t xml:space="preserve">. </w:t>
      </w:r>
    </w:p>
    <w:p w14:paraId="41C9FDF8" w14:textId="77777777" w:rsidR="00AF06EF" w:rsidRPr="008E6D3F" w:rsidRDefault="00AF06EF" w:rsidP="00AF06EF">
      <w:pPr>
        <w:pStyle w:val="Ingetavstnd"/>
        <w:rPr>
          <w:szCs w:val="22"/>
          <w:lang w:val="en-GB"/>
        </w:rPr>
      </w:pPr>
    </w:p>
    <w:p w14:paraId="0A72CF28" w14:textId="77777777" w:rsidR="00AF06EF" w:rsidRPr="008E6D3F" w:rsidRDefault="00AF06EF" w:rsidP="00AF06EF">
      <w:pPr>
        <w:spacing w:line="240" w:lineRule="auto"/>
        <w:jc w:val="center"/>
        <w:rPr>
          <w:szCs w:val="22"/>
          <w:u w:val="single"/>
          <w:lang w:val="en-GB"/>
        </w:rPr>
      </w:pPr>
      <w:r w:rsidRPr="008E6D3F">
        <w:rPr>
          <w:szCs w:val="22"/>
          <w:u w:val="single"/>
          <w:lang w:val="en-GB"/>
        </w:rPr>
        <w:tab/>
      </w:r>
      <w:r w:rsidRPr="008E6D3F">
        <w:rPr>
          <w:szCs w:val="22"/>
          <w:u w:val="single"/>
          <w:lang w:val="en-GB"/>
        </w:rPr>
        <w:tab/>
      </w:r>
      <w:r w:rsidRPr="008E6D3F">
        <w:rPr>
          <w:szCs w:val="22"/>
          <w:u w:val="single"/>
          <w:lang w:val="en-GB"/>
        </w:rPr>
        <w:tab/>
      </w:r>
    </w:p>
    <w:p w14:paraId="7181EEF8" w14:textId="77777777" w:rsidR="00AF06EF" w:rsidRPr="008E6D3F" w:rsidRDefault="00AF06EF" w:rsidP="00AF06EF">
      <w:pPr>
        <w:spacing w:line="240" w:lineRule="auto"/>
        <w:rPr>
          <w:szCs w:val="22"/>
          <w:lang w:val="en-GB"/>
        </w:rPr>
      </w:pPr>
    </w:p>
    <w:p w14:paraId="20B99E33" w14:textId="379763AE" w:rsidR="00AF06EF" w:rsidRDefault="00AF06EF" w:rsidP="00AF06EF">
      <w:pPr>
        <w:spacing w:line="240" w:lineRule="auto"/>
        <w:rPr>
          <w:szCs w:val="22"/>
          <w:lang w:val="en-GB"/>
        </w:rPr>
      </w:pPr>
      <w:r w:rsidRPr="008E6D3F">
        <w:rPr>
          <w:szCs w:val="22"/>
          <w:lang w:val="en-GB"/>
        </w:rPr>
        <w:t xml:space="preserve">This Agreement has been drawn up </w:t>
      </w:r>
      <w:r w:rsidR="00AA1EFF">
        <w:rPr>
          <w:szCs w:val="22"/>
          <w:lang w:val="en-GB"/>
        </w:rPr>
        <w:t>in</w:t>
      </w:r>
      <w:r w:rsidRPr="008E6D3F">
        <w:rPr>
          <w:szCs w:val="22"/>
          <w:lang w:val="en-GB"/>
        </w:rPr>
        <w:t xml:space="preserve"> two</w:t>
      </w:r>
      <w:r w:rsidR="00AA1EFF">
        <w:rPr>
          <w:szCs w:val="22"/>
          <w:lang w:val="en-GB"/>
        </w:rPr>
        <w:t xml:space="preserve"> (2)</w:t>
      </w:r>
      <w:r w:rsidRPr="008E6D3F">
        <w:rPr>
          <w:szCs w:val="22"/>
          <w:lang w:val="en-GB"/>
        </w:rPr>
        <w:t xml:space="preserve"> originals, </w:t>
      </w:r>
      <w:r w:rsidR="00C873FF" w:rsidRPr="00C873FF">
        <w:rPr>
          <w:szCs w:val="22"/>
          <w:lang w:val="en-GB"/>
        </w:rPr>
        <w:t>each Party receiving one duly signed copy hereof</w:t>
      </w:r>
      <w:r w:rsidRPr="008E6D3F">
        <w:rPr>
          <w:szCs w:val="22"/>
          <w:lang w:val="en-GB"/>
        </w:rPr>
        <w:t>.</w:t>
      </w:r>
    </w:p>
    <w:p w14:paraId="686F7EEB" w14:textId="77777777" w:rsidR="008E6D3F" w:rsidRPr="008E6D3F" w:rsidRDefault="008E6D3F" w:rsidP="00AF06EF">
      <w:pPr>
        <w:spacing w:line="240" w:lineRule="auto"/>
        <w:rPr>
          <w:szCs w:val="22"/>
          <w:lang w:val="en-GB"/>
        </w:rPr>
      </w:pPr>
    </w:p>
    <w:p w14:paraId="0BF6D8FB" w14:textId="77777777" w:rsidR="00AF06EF" w:rsidRPr="008E6D3F" w:rsidRDefault="00AF06EF" w:rsidP="00AF06EF">
      <w:pPr>
        <w:spacing w:line="240" w:lineRule="auto"/>
        <w:rPr>
          <w:szCs w:val="22"/>
          <w:lang w:val="en-GB"/>
        </w:rPr>
      </w:pPr>
    </w:p>
    <w:p w14:paraId="17EECF7B" w14:textId="646E36B8" w:rsidR="00AF06EF" w:rsidRPr="008E6D3F" w:rsidRDefault="00AF06EF" w:rsidP="00AF06EF">
      <w:pPr>
        <w:spacing w:line="240" w:lineRule="auto"/>
        <w:rPr>
          <w:szCs w:val="22"/>
          <w:lang w:val="en-GB"/>
        </w:rPr>
      </w:pPr>
      <w:r w:rsidRPr="008E6D3F">
        <w:rPr>
          <w:szCs w:val="22"/>
          <w:lang w:val="en-GB"/>
        </w:rPr>
        <w:t>Lund University</w:t>
      </w:r>
      <w:r w:rsidRPr="008E6D3F">
        <w:rPr>
          <w:szCs w:val="22"/>
          <w:lang w:val="en-GB"/>
        </w:rPr>
        <w:tab/>
      </w:r>
      <w:r w:rsidRPr="008E6D3F">
        <w:rPr>
          <w:szCs w:val="22"/>
          <w:lang w:val="en-GB"/>
        </w:rPr>
        <w:tab/>
        <w:t>[</w:t>
      </w:r>
      <w:r w:rsidRPr="008E6D3F">
        <w:rPr>
          <w:szCs w:val="22"/>
          <w:highlight w:val="yellow"/>
          <w:lang w:val="en-GB"/>
        </w:rPr>
        <w:t>Processor</w:t>
      </w:r>
      <w:r w:rsidRPr="008E6D3F">
        <w:rPr>
          <w:szCs w:val="22"/>
          <w:lang w:val="en-GB"/>
        </w:rPr>
        <w:t>]</w:t>
      </w:r>
    </w:p>
    <w:p w14:paraId="4358F03B" w14:textId="77777777" w:rsidR="00AF06EF" w:rsidRPr="008E6D3F" w:rsidRDefault="00AF06EF" w:rsidP="00AF06EF">
      <w:pPr>
        <w:spacing w:line="240" w:lineRule="auto"/>
        <w:rPr>
          <w:szCs w:val="22"/>
          <w:lang w:val="en-GB"/>
        </w:rPr>
      </w:pPr>
    </w:p>
    <w:p w14:paraId="4604EC36" w14:textId="77777777" w:rsidR="00AF06EF" w:rsidRPr="008E6D3F" w:rsidRDefault="00AF06EF" w:rsidP="00AF06EF">
      <w:pPr>
        <w:spacing w:line="240" w:lineRule="auto"/>
        <w:rPr>
          <w:szCs w:val="22"/>
          <w:lang w:val="en-GB"/>
        </w:rPr>
      </w:pPr>
    </w:p>
    <w:p w14:paraId="45E6B938" w14:textId="77777777" w:rsidR="00AF06EF" w:rsidRPr="008E6D3F" w:rsidRDefault="00AF06EF" w:rsidP="00AF06EF">
      <w:pPr>
        <w:spacing w:line="240" w:lineRule="auto"/>
        <w:rPr>
          <w:szCs w:val="22"/>
          <w:lang w:val="en-GB"/>
        </w:rPr>
      </w:pPr>
    </w:p>
    <w:p w14:paraId="5606B15A" w14:textId="41CBE0FF" w:rsidR="00AF06EF" w:rsidRPr="008E6D3F" w:rsidRDefault="00AF06EF" w:rsidP="00AF06EF">
      <w:pPr>
        <w:spacing w:line="240" w:lineRule="auto"/>
        <w:rPr>
          <w:szCs w:val="22"/>
          <w:lang w:val="en-GB"/>
        </w:rPr>
      </w:pPr>
      <w:r w:rsidRPr="008E6D3F">
        <w:rPr>
          <w:szCs w:val="22"/>
          <w:lang w:val="en-GB"/>
        </w:rPr>
        <w:t>________________________</w:t>
      </w:r>
      <w:r w:rsidRPr="008E6D3F">
        <w:rPr>
          <w:szCs w:val="22"/>
          <w:lang w:val="en-GB"/>
        </w:rPr>
        <w:tab/>
        <w:t>_____________________________</w:t>
      </w:r>
      <w:r w:rsidRPr="008E6D3F">
        <w:rPr>
          <w:szCs w:val="22"/>
          <w:lang w:val="en-GB"/>
        </w:rPr>
        <w:tab/>
      </w:r>
      <w:r w:rsidRPr="008E6D3F">
        <w:rPr>
          <w:szCs w:val="22"/>
          <w:lang w:val="en-GB"/>
        </w:rPr>
        <w:tab/>
      </w:r>
    </w:p>
    <w:p w14:paraId="59CEAE3F" w14:textId="439E3BE9" w:rsidR="00AF06EF" w:rsidRPr="008E6D3F" w:rsidRDefault="00AF06EF" w:rsidP="00AF06EF">
      <w:pPr>
        <w:spacing w:line="240" w:lineRule="auto"/>
        <w:rPr>
          <w:szCs w:val="22"/>
          <w:lang w:val="en-GB"/>
        </w:rPr>
      </w:pPr>
      <w:r w:rsidRPr="008E6D3F">
        <w:rPr>
          <w:szCs w:val="22"/>
          <w:lang w:val="en-GB"/>
        </w:rPr>
        <w:t>Place and date:</w:t>
      </w:r>
      <w:r w:rsidRPr="008E6D3F">
        <w:rPr>
          <w:szCs w:val="22"/>
          <w:lang w:val="en-GB"/>
        </w:rPr>
        <w:tab/>
      </w:r>
      <w:r w:rsidRPr="008E6D3F">
        <w:rPr>
          <w:szCs w:val="22"/>
          <w:lang w:val="en-GB"/>
        </w:rPr>
        <w:tab/>
        <w:t>Place and date:</w:t>
      </w:r>
    </w:p>
    <w:p w14:paraId="68FF9DF2" w14:textId="77777777" w:rsidR="00AF06EF" w:rsidRPr="008E6D3F" w:rsidRDefault="00AF06EF" w:rsidP="00AF06EF">
      <w:pPr>
        <w:spacing w:line="240" w:lineRule="auto"/>
        <w:rPr>
          <w:szCs w:val="22"/>
          <w:lang w:val="en-GB"/>
        </w:rPr>
      </w:pPr>
    </w:p>
    <w:p w14:paraId="315B3ECE" w14:textId="77777777" w:rsidR="00AF06EF" w:rsidRPr="008E6D3F" w:rsidRDefault="00AF06EF" w:rsidP="00AF06EF">
      <w:pPr>
        <w:spacing w:line="240" w:lineRule="auto"/>
        <w:rPr>
          <w:szCs w:val="22"/>
          <w:lang w:val="en-GB"/>
        </w:rPr>
      </w:pPr>
    </w:p>
    <w:p w14:paraId="14854246" w14:textId="7DDB587F" w:rsidR="00AF06EF" w:rsidRPr="008E6D3F" w:rsidRDefault="00AF06EF" w:rsidP="00AF06EF">
      <w:pPr>
        <w:spacing w:line="240" w:lineRule="auto"/>
        <w:rPr>
          <w:szCs w:val="22"/>
          <w:lang w:val="en-GB"/>
        </w:rPr>
      </w:pPr>
      <w:r w:rsidRPr="008E6D3F">
        <w:rPr>
          <w:szCs w:val="22"/>
          <w:lang w:val="en-GB"/>
        </w:rPr>
        <w:t>_______</w:t>
      </w:r>
      <w:r w:rsidRPr="008E6D3F">
        <w:rPr>
          <w:szCs w:val="22"/>
          <w:lang w:val="en-GB"/>
        </w:rPr>
        <w:softHyphen/>
        <w:t>_________________</w:t>
      </w:r>
      <w:r w:rsidRPr="008E6D3F">
        <w:rPr>
          <w:szCs w:val="22"/>
          <w:lang w:val="en-GB"/>
        </w:rPr>
        <w:tab/>
        <w:t>_____________________________</w:t>
      </w:r>
    </w:p>
    <w:p w14:paraId="574C3E50" w14:textId="52A0DA16" w:rsidR="00AF06EF" w:rsidRPr="008E6D3F" w:rsidRDefault="00AF06EF" w:rsidP="00AF06EF">
      <w:pPr>
        <w:spacing w:line="240" w:lineRule="auto"/>
        <w:rPr>
          <w:szCs w:val="22"/>
          <w:lang w:val="en-GB"/>
        </w:rPr>
      </w:pPr>
      <w:r w:rsidRPr="008E6D3F">
        <w:rPr>
          <w:szCs w:val="22"/>
          <w:lang w:val="en-GB"/>
        </w:rPr>
        <w:t>Name:</w:t>
      </w:r>
      <w:r w:rsidRPr="008E6D3F">
        <w:rPr>
          <w:szCs w:val="22"/>
          <w:lang w:val="en-GB"/>
        </w:rPr>
        <w:tab/>
      </w:r>
      <w:r w:rsidR="008E6D3F">
        <w:rPr>
          <w:szCs w:val="22"/>
          <w:lang w:val="en-GB"/>
        </w:rPr>
        <w:tab/>
      </w:r>
      <w:r w:rsidRPr="008E6D3F">
        <w:rPr>
          <w:szCs w:val="22"/>
          <w:lang w:val="en-GB"/>
        </w:rPr>
        <w:tab/>
        <w:t>Name:</w:t>
      </w:r>
    </w:p>
    <w:p w14:paraId="22FF5676" w14:textId="77777777" w:rsidR="00AF06EF" w:rsidRPr="008E6D3F" w:rsidRDefault="00AF06EF" w:rsidP="00AF06EF">
      <w:pPr>
        <w:spacing w:line="240" w:lineRule="auto"/>
        <w:rPr>
          <w:szCs w:val="22"/>
          <w:lang w:val="en-GB"/>
        </w:rPr>
      </w:pPr>
    </w:p>
    <w:p w14:paraId="40ED4451" w14:textId="77777777" w:rsidR="00113DA5" w:rsidRPr="00BB1942" w:rsidRDefault="00113DA5" w:rsidP="00730DF1">
      <w:pPr>
        <w:rPr>
          <w:lang w:val="en-GB"/>
        </w:rPr>
      </w:pPr>
    </w:p>
    <w:sectPr w:rsidR="00113DA5" w:rsidRPr="00BB1942" w:rsidSect="00BA34A2">
      <w:headerReference w:type="even" r:id="rId8"/>
      <w:headerReference w:type="default" r:id="rId9"/>
      <w:headerReference w:type="first" r:id="rId10"/>
      <w:type w:val="continuous"/>
      <w:pgSz w:w="11906" w:h="16838" w:code="9"/>
      <w:pgMar w:top="2099" w:right="2550" w:bottom="1985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AA3C" w14:textId="77777777" w:rsidR="00F5732B" w:rsidRDefault="00F5732B">
      <w:r>
        <w:separator/>
      </w:r>
    </w:p>
  </w:endnote>
  <w:endnote w:type="continuationSeparator" w:id="0">
    <w:p w14:paraId="319CA42F" w14:textId="77777777" w:rsidR="00F5732B" w:rsidRDefault="00F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4D7C" w14:textId="77777777" w:rsidR="00F5732B" w:rsidRDefault="00F5732B">
      <w:r>
        <w:separator/>
      </w:r>
    </w:p>
  </w:footnote>
  <w:footnote w:type="continuationSeparator" w:id="0">
    <w:p w14:paraId="1457296B" w14:textId="77777777" w:rsidR="00F5732B" w:rsidRDefault="00F5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17BD" w14:textId="77777777" w:rsidR="00E879C8" w:rsidRDefault="00E879C8" w:rsidP="001B7BA7">
    <w:pPr>
      <w:pStyle w:val="Sidhuvud"/>
      <w:tabs>
        <w:tab w:val="clear" w:pos="4536"/>
        <w:tab w:val="clear" w:pos="9072"/>
        <w:tab w:val="right" w:pos="9752"/>
      </w:tabs>
      <w:ind w:right="-2350"/>
      <w:rPr>
        <w:rStyle w:val="Sidnummer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BB4695A" wp14:editId="333A92BA">
          <wp:simplePos x="0" y="0"/>
          <wp:positionH relativeFrom="page">
            <wp:posOffset>720090</wp:posOffset>
          </wp:positionH>
          <wp:positionV relativeFrom="page">
            <wp:posOffset>363220</wp:posOffset>
          </wp:positionV>
          <wp:extent cx="1441450" cy="619760"/>
          <wp:effectExtent l="0" t="0" r="0" b="0"/>
          <wp:wrapNone/>
          <wp:docPr id="13" name="Bild 13" descr="ESV_40m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SV_40m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A089F1B" w14:textId="77777777" w:rsidR="00E879C8" w:rsidRDefault="00E879C8" w:rsidP="00080044">
    <w:pPr>
      <w:pStyle w:val="Dokumenthuvudord"/>
      <w:rPr>
        <w:lang w:val="en-GB"/>
      </w:rPr>
    </w:pPr>
  </w:p>
  <w:p w14:paraId="07CC8270" w14:textId="77777777" w:rsidR="00E879C8" w:rsidRDefault="00E879C8" w:rsidP="000F4E6F">
    <w:pPr>
      <w:pStyle w:val="Ledord"/>
      <w:rPr>
        <w:lang w:val="en-GB"/>
      </w:rPr>
    </w:pPr>
  </w:p>
  <w:p w14:paraId="4BB4BBEF" w14:textId="77777777" w:rsidR="00E879C8" w:rsidRPr="000F4E6F" w:rsidRDefault="00E879C8" w:rsidP="000F4E6F">
    <w:pPr>
      <w:pStyle w:val="Ledo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6F6F" w14:textId="7462D09B" w:rsidR="00E879C8" w:rsidRDefault="00E879C8" w:rsidP="00073F04">
    <w:pPr>
      <w:pStyle w:val="Sidhuvud"/>
      <w:tabs>
        <w:tab w:val="clear" w:pos="4536"/>
        <w:tab w:val="clear" w:pos="9072"/>
        <w:tab w:val="right" w:pos="9752"/>
      </w:tabs>
      <w:ind w:right="-2350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04DAA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04DAA">
      <w:rPr>
        <w:rStyle w:val="Sidnummer"/>
        <w:noProof/>
      </w:rPr>
      <w:t>6</w:t>
    </w:r>
    <w:r>
      <w:rPr>
        <w:rStyle w:val="Sidnummer"/>
      </w:rPr>
      <w:fldChar w:fldCharType="end"/>
    </w:r>
  </w:p>
  <w:p w14:paraId="1997BA30" w14:textId="77777777" w:rsidR="00E879C8" w:rsidRDefault="00E879C8" w:rsidP="00073F04">
    <w:pPr>
      <w:pStyle w:val="Dokumenthuvudord"/>
      <w:rPr>
        <w:lang w:val="en-GB"/>
      </w:rPr>
    </w:pPr>
    <w:bookmarkStart w:id="10" w:name="dokumenthuvudordsid2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6577" w14:textId="26A456AB" w:rsidR="00E879C8" w:rsidRDefault="00E879C8" w:rsidP="00073F04">
    <w:pPr>
      <w:pStyle w:val="Sidhuvud"/>
      <w:tabs>
        <w:tab w:val="clear" w:pos="4536"/>
        <w:tab w:val="clear" w:pos="9072"/>
        <w:tab w:val="right" w:pos="9752"/>
      </w:tabs>
      <w:ind w:right="-2350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04DAA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04DAA">
      <w:rPr>
        <w:rStyle w:val="Sidnummer"/>
        <w:noProof/>
      </w:rPr>
      <w:t>6</w:t>
    </w:r>
    <w:r>
      <w:rPr>
        <w:rStyle w:val="Sidnummer"/>
      </w:rPr>
      <w:fldChar w:fldCharType="end"/>
    </w:r>
  </w:p>
  <w:p w14:paraId="0C235EB9" w14:textId="77777777" w:rsidR="00E879C8" w:rsidRDefault="00E879C8" w:rsidP="00073F04">
    <w:pPr>
      <w:pStyle w:val="Ledord"/>
    </w:pPr>
    <w:bookmarkStart w:id="11" w:name="dokumenthuvudord"/>
    <w:bookmarkStart w:id="12" w:name="Hermeslogga"/>
    <w:bookmarkEnd w:id="11"/>
    <w:bookmarkEnd w:id="12"/>
  </w:p>
  <w:p w14:paraId="43F5A68A" w14:textId="77777777" w:rsidR="00E879C8" w:rsidRDefault="00E879C8" w:rsidP="00073F04">
    <w:pPr>
      <w:pStyle w:val="Ledord"/>
    </w:pPr>
    <w:bookmarkStart w:id="13" w:name="textrutaautotextplac"/>
    <w:bookmarkEnd w:id="13"/>
  </w:p>
  <w:p w14:paraId="4202D2FA" w14:textId="77777777" w:rsidR="00E879C8" w:rsidRDefault="00E879C8" w:rsidP="00073F04">
    <w:pPr>
      <w:pStyle w:val="Ledord"/>
    </w:pPr>
    <w:bookmarkStart w:id="14" w:name="killme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0E19D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2CEA7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2A6A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B491B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240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C565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58287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5A87A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D47DA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4A0338"/>
    <w:lvl w:ilvl="0">
      <w:start w:val="1"/>
      <w:numFmt w:val="bullet"/>
      <w:pStyle w:val="Punktlist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B6DAF"/>
    <w:multiLevelType w:val="multilevel"/>
    <w:tmpl w:val="E4FAE72C"/>
    <w:lvl w:ilvl="0">
      <w:start w:val="1"/>
      <w:numFmt w:val="decimal"/>
      <w:pStyle w:val="NumreradRubrik1"/>
      <w:lvlText w:val="%1"/>
      <w:lvlJc w:val="left"/>
      <w:pPr>
        <w:tabs>
          <w:tab w:val="num" w:pos="1248"/>
        </w:tabs>
        <w:ind w:left="1248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CCA4D47"/>
    <w:multiLevelType w:val="hybridMultilevel"/>
    <w:tmpl w:val="E94EE284"/>
    <w:lvl w:ilvl="0" w:tplc="1746529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1FFA78BF"/>
    <w:multiLevelType w:val="multilevel"/>
    <w:tmpl w:val="2508FA00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92F39B6"/>
    <w:multiLevelType w:val="hybridMultilevel"/>
    <w:tmpl w:val="9750503A"/>
    <w:lvl w:ilvl="0" w:tplc="1746529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7975D52"/>
    <w:multiLevelType w:val="hybridMultilevel"/>
    <w:tmpl w:val="A9E8C25A"/>
    <w:lvl w:ilvl="0" w:tplc="346449F4">
      <w:start w:val="1"/>
      <w:numFmt w:val="bullet"/>
      <w:pStyle w:val="Punktlista-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E0D7E"/>
    <w:multiLevelType w:val="hybridMultilevel"/>
    <w:tmpl w:val="1EB8FEF2"/>
    <w:lvl w:ilvl="0" w:tplc="70D4EF18">
      <w:start w:val="1"/>
      <w:numFmt w:val="decimal"/>
      <w:pStyle w:val="Numreradpunktlista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D00A6"/>
    <w:multiLevelType w:val="hybridMultilevel"/>
    <w:tmpl w:val="295AC458"/>
    <w:lvl w:ilvl="0" w:tplc="1746529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897815447">
    <w:abstractNumId w:val="15"/>
  </w:num>
  <w:num w:numId="2" w16cid:durableId="140276988">
    <w:abstractNumId w:val="14"/>
  </w:num>
  <w:num w:numId="3" w16cid:durableId="352652564">
    <w:abstractNumId w:val="12"/>
  </w:num>
  <w:num w:numId="4" w16cid:durableId="920066843">
    <w:abstractNumId w:val="12"/>
  </w:num>
  <w:num w:numId="5" w16cid:durableId="450168677">
    <w:abstractNumId w:val="12"/>
  </w:num>
  <w:num w:numId="6" w16cid:durableId="1243373119">
    <w:abstractNumId w:val="8"/>
  </w:num>
  <w:num w:numId="7" w16cid:durableId="1270505397">
    <w:abstractNumId w:val="3"/>
  </w:num>
  <w:num w:numId="8" w16cid:durableId="664934686">
    <w:abstractNumId w:val="2"/>
  </w:num>
  <w:num w:numId="9" w16cid:durableId="663779508">
    <w:abstractNumId w:val="1"/>
  </w:num>
  <w:num w:numId="10" w16cid:durableId="1630436724">
    <w:abstractNumId w:val="0"/>
  </w:num>
  <w:num w:numId="11" w16cid:durableId="1800804868">
    <w:abstractNumId w:val="9"/>
  </w:num>
  <w:num w:numId="12" w16cid:durableId="1290673073">
    <w:abstractNumId w:val="7"/>
  </w:num>
  <w:num w:numId="13" w16cid:durableId="1272204307">
    <w:abstractNumId w:val="6"/>
  </w:num>
  <w:num w:numId="14" w16cid:durableId="1331371667">
    <w:abstractNumId w:val="5"/>
  </w:num>
  <w:num w:numId="15" w16cid:durableId="544949395">
    <w:abstractNumId w:val="4"/>
  </w:num>
  <w:num w:numId="16" w16cid:durableId="767232162">
    <w:abstractNumId w:val="9"/>
    <w:lvlOverride w:ilvl="0">
      <w:startOverride w:val="1"/>
    </w:lvlOverride>
  </w:num>
  <w:num w:numId="17" w16cid:durableId="193344106">
    <w:abstractNumId w:val="10"/>
  </w:num>
  <w:num w:numId="18" w16cid:durableId="1509520803">
    <w:abstractNumId w:val="13"/>
  </w:num>
  <w:num w:numId="19" w16cid:durableId="332300144">
    <w:abstractNumId w:val="11"/>
  </w:num>
  <w:num w:numId="20" w16cid:durableId="19800627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s" w:val=" "/>
    <w:docVar w:name="bet" w:val=" "/>
    <w:docVar w:name="bilaga" w:val="Falskt"/>
    <w:docVar w:name="Date" w:val="2011-10-27"/>
    <w:docVar w:name="dnr" w:val=" "/>
    <w:docVar w:name="hand2" w:val=" "/>
    <w:docVar w:name="kontakt" w:val="Sant"/>
    <w:docVar w:name="kopia" w:val="Falskt"/>
    <w:docVar w:name="logga" w:val="Sant"/>
    <w:docVar w:name="mall" w:val="0"/>
    <w:docVar w:name="rubrik" w:val=" "/>
    <w:docVar w:name="titel2" w:val=" "/>
    <w:docVar w:name="uskrift2" w:val=" "/>
  </w:docVars>
  <w:rsids>
    <w:rsidRoot w:val="004E4EB1"/>
    <w:rsid w:val="000008B6"/>
    <w:rsid w:val="000041F0"/>
    <w:rsid w:val="00004C2F"/>
    <w:rsid w:val="00007CD9"/>
    <w:rsid w:val="000141A6"/>
    <w:rsid w:val="00017B41"/>
    <w:rsid w:val="000216E4"/>
    <w:rsid w:val="00023122"/>
    <w:rsid w:val="00025B86"/>
    <w:rsid w:val="0003033B"/>
    <w:rsid w:val="000319FD"/>
    <w:rsid w:val="000355C7"/>
    <w:rsid w:val="00040427"/>
    <w:rsid w:val="00043513"/>
    <w:rsid w:val="0004434E"/>
    <w:rsid w:val="0004567D"/>
    <w:rsid w:val="00046121"/>
    <w:rsid w:val="000466CD"/>
    <w:rsid w:val="00054A50"/>
    <w:rsid w:val="00056770"/>
    <w:rsid w:val="00056B89"/>
    <w:rsid w:val="000648DF"/>
    <w:rsid w:val="00066C63"/>
    <w:rsid w:val="00067928"/>
    <w:rsid w:val="00073604"/>
    <w:rsid w:val="0007365D"/>
    <w:rsid w:val="00073F04"/>
    <w:rsid w:val="00076876"/>
    <w:rsid w:val="00080044"/>
    <w:rsid w:val="00087178"/>
    <w:rsid w:val="00091C51"/>
    <w:rsid w:val="000926A6"/>
    <w:rsid w:val="0009328A"/>
    <w:rsid w:val="00095E7E"/>
    <w:rsid w:val="000979A9"/>
    <w:rsid w:val="000A3689"/>
    <w:rsid w:val="000A6129"/>
    <w:rsid w:val="000B2268"/>
    <w:rsid w:val="000B2A92"/>
    <w:rsid w:val="000B4062"/>
    <w:rsid w:val="000B424C"/>
    <w:rsid w:val="000B6119"/>
    <w:rsid w:val="000C1733"/>
    <w:rsid w:val="000C22D7"/>
    <w:rsid w:val="000C3DA0"/>
    <w:rsid w:val="000C4D46"/>
    <w:rsid w:val="000C4E26"/>
    <w:rsid w:val="000C58E3"/>
    <w:rsid w:val="000D34D8"/>
    <w:rsid w:val="000D7E50"/>
    <w:rsid w:val="000E7830"/>
    <w:rsid w:val="000F4E6F"/>
    <w:rsid w:val="000F56BF"/>
    <w:rsid w:val="000F5D2B"/>
    <w:rsid w:val="00106E1B"/>
    <w:rsid w:val="0011184B"/>
    <w:rsid w:val="00111F7C"/>
    <w:rsid w:val="0011333C"/>
    <w:rsid w:val="00113DA5"/>
    <w:rsid w:val="001222AB"/>
    <w:rsid w:val="00123E59"/>
    <w:rsid w:val="0012562F"/>
    <w:rsid w:val="00125EDD"/>
    <w:rsid w:val="001261FF"/>
    <w:rsid w:val="0012679A"/>
    <w:rsid w:val="00131BB7"/>
    <w:rsid w:val="00135A23"/>
    <w:rsid w:val="00141014"/>
    <w:rsid w:val="00146FAD"/>
    <w:rsid w:val="00155998"/>
    <w:rsid w:val="0016324A"/>
    <w:rsid w:val="00163A5F"/>
    <w:rsid w:val="0016448E"/>
    <w:rsid w:val="001649C0"/>
    <w:rsid w:val="00164CF2"/>
    <w:rsid w:val="00165745"/>
    <w:rsid w:val="00165DF4"/>
    <w:rsid w:val="00176608"/>
    <w:rsid w:val="00186453"/>
    <w:rsid w:val="00192F51"/>
    <w:rsid w:val="00197A5F"/>
    <w:rsid w:val="001A219E"/>
    <w:rsid w:val="001A3ABF"/>
    <w:rsid w:val="001B003E"/>
    <w:rsid w:val="001B3D08"/>
    <w:rsid w:val="001B7BA7"/>
    <w:rsid w:val="001B7F77"/>
    <w:rsid w:val="001C17D4"/>
    <w:rsid w:val="001C744D"/>
    <w:rsid w:val="001D23D6"/>
    <w:rsid w:val="001D6069"/>
    <w:rsid w:val="001D62CB"/>
    <w:rsid w:val="001E38D0"/>
    <w:rsid w:val="001E4954"/>
    <w:rsid w:val="001E6C97"/>
    <w:rsid w:val="001E7E03"/>
    <w:rsid w:val="001F45D9"/>
    <w:rsid w:val="002026AD"/>
    <w:rsid w:val="00206E70"/>
    <w:rsid w:val="00210DD8"/>
    <w:rsid w:val="0021219B"/>
    <w:rsid w:val="002149C7"/>
    <w:rsid w:val="00217520"/>
    <w:rsid w:val="00220E21"/>
    <w:rsid w:val="00220F61"/>
    <w:rsid w:val="002228F1"/>
    <w:rsid w:val="002247E6"/>
    <w:rsid w:val="002339DF"/>
    <w:rsid w:val="00234137"/>
    <w:rsid w:val="002367DF"/>
    <w:rsid w:val="002458F5"/>
    <w:rsid w:val="00246A19"/>
    <w:rsid w:val="00250DA9"/>
    <w:rsid w:val="002520E8"/>
    <w:rsid w:val="00253A1A"/>
    <w:rsid w:val="00256875"/>
    <w:rsid w:val="00260050"/>
    <w:rsid w:val="002625BC"/>
    <w:rsid w:val="002710EF"/>
    <w:rsid w:val="002873E0"/>
    <w:rsid w:val="00287BB8"/>
    <w:rsid w:val="00291BD9"/>
    <w:rsid w:val="0029488D"/>
    <w:rsid w:val="00295F12"/>
    <w:rsid w:val="002A0C3E"/>
    <w:rsid w:val="002A108C"/>
    <w:rsid w:val="002A2E63"/>
    <w:rsid w:val="002A6120"/>
    <w:rsid w:val="002B0C30"/>
    <w:rsid w:val="002B1B1F"/>
    <w:rsid w:val="002C7C16"/>
    <w:rsid w:val="002D5E4E"/>
    <w:rsid w:val="002E50BD"/>
    <w:rsid w:val="002E6E55"/>
    <w:rsid w:val="002E710D"/>
    <w:rsid w:val="002F2303"/>
    <w:rsid w:val="002F300C"/>
    <w:rsid w:val="002F37DF"/>
    <w:rsid w:val="0030091C"/>
    <w:rsid w:val="003045F3"/>
    <w:rsid w:val="003076C3"/>
    <w:rsid w:val="0031012D"/>
    <w:rsid w:val="003131B8"/>
    <w:rsid w:val="003146F2"/>
    <w:rsid w:val="00315C44"/>
    <w:rsid w:val="00315DD8"/>
    <w:rsid w:val="003219ED"/>
    <w:rsid w:val="00323118"/>
    <w:rsid w:val="0032444E"/>
    <w:rsid w:val="00325B4D"/>
    <w:rsid w:val="00325D29"/>
    <w:rsid w:val="00333583"/>
    <w:rsid w:val="0033595C"/>
    <w:rsid w:val="003366EA"/>
    <w:rsid w:val="00336772"/>
    <w:rsid w:val="00337E04"/>
    <w:rsid w:val="00342FF9"/>
    <w:rsid w:val="00344E7A"/>
    <w:rsid w:val="003473C8"/>
    <w:rsid w:val="00354BED"/>
    <w:rsid w:val="00356A93"/>
    <w:rsid w:val="00357324"/>
    <w:rsid w:val="003611ED"/>
    <w:rsid w:val="00365D16"/>
    <w:rsid w:val="00365ECF"/>
    <w:rsid w:val="0037497E"/>
    <w:rsid w:val="0038007D"/>
    <w:rsid w:val="003817BD"/>
    <w:rsid w:val="00393B81"/>
    <w:rsid w:val="0039717C"/>
    <w:rsid w:val="003A0F7B"/>
    <w:rsid w:val="003A3080"/>
    <w:rsid w:val="003A35DA"/>
    <w:rsid w:val="003A3C60"/>
    <w:rsid w:val="003A640A"/>
    <w:rsid w:val="003A68F8"/>
    <w:rsid w:val="003A7E1A"/>
    <w:rsid w:val="003B1962"/>
    <w:rsid w:val="003B19D1"/>
    <w:rsid w:val="003B245B"/>
    <w:rsid w:val="003B3972"/>
    <w:rsid w:val="003B577E"/>
    <w:rsid w:val="003C415A"/>
    <w:rsid w:val="003C626F"/>
    <w:rsid w:val="003D0EF3"/>
    <w:rsid w:val="003D2D2C"/>
    <w:rsid w:val="003D65BD"/>
    <w:rsid w:val="003D7EB0"/>
    <w:rsid w:val="003E73AB"/>
    <w:rsid w:val="003F1503"/>
    <w:rsid w:val="003F3353"/>
    <w:rsid w:val="003F3914"/>
    <w:rsid w:val="003F3F5E"/>
    <w:rsid w:val="00407BB5"/>
    <w:rsid w:val="00407F04"/>
    <w:rsid w:val="004201B4"/>
    <w:rsid w:val="00427FAF"/>
    <w:rsid w:val="004359FE"/>
    <w:rsid w:val="004371A0"/>
    <w:rsid w:val="00442136"/>
    <w:rsid w:val="004427A0"/>
    <w:rsid w:val="00445BD0"/>
    <w:rsid w:val="00447FE5"/>
    <w:rsid w:val="00451A55"/>
    <w:rsid w:val="00460937"/>
    <w:rsid w:val="004616C0"/>
    <w:rsid w:val="0046779D"/>
    <w:rsid w:val="00470277"/>
    <w:rsid w:val="0047106A"/>
    <w:rsid w:val="004752C2"/>
    <w:rsid w:val="00476A56"/>
    <w:rsid w:val="00481102"/>
    <w:rsid w:val="00484A0E"/>
    <w:rsid w:val="004862EA"/>
    <w:rsid w:val="00487583"/>
    <w:rsid w:val="00490817"/>
    <w:rsid w:val="00496FE3"/>
    <w:rsid w:val="00497CDD"/>
    <w:rsid w:val="004A51D2"/>
    <w:rsid w:val="004A5AEE"/>
    <w:rsid w:val="004B1F9B"/>
    <w:rsid w:val="004B533A"/>
    <w:rsid w:val="004B6D54"/>
    <w:rsid w:val="004B7FC7"/>
    <w:rsid w:val="004C323A"/>
    <w:rsid w:val="004C4FF8"/>
    <w:rsid w:val="004D0DB3"/>
    <w:rsid w:val="004D325B"/>
    <w:rsid w:val="004D4D20"/>
    <w:rsid w:val="004E3C54"/>
    <w:rsid w:val="004E4EB1"/>
    <w:rsid w:val="004E5B57"/>
    <w:rsid w:val="004F0A67"/>
    <w:rsid w:val="004F11C6"/>
    <w:rsid w:val="004F178F"/>
    <w:rsid w:val="004F7C81"/>
    <w:rsid w:val="005005E3"/>
    <w:rsid w:val="005127B5"/>
    <w:rsid w:val="00513C20"/>
    <w:rsid w:val="00514423"/>
    <w:rsid w:val="00514D00"/>
    <w:rsid w:val="00515085"/>
    <w:rsid w:val="005160BD"/>
    <w:rsid w:val="00516CD1"/>
    <w:rsid w:val="0052009E"/>
    <w:rsid w:val="00521D93"/>
    <w:rsid w:val="005232DE"/>
    <w:rsid w:val="00524BFA"/>
    <w:rsid w:val="00526793"/>
    <w:rsid w:val="00527C8D"/>
    <w:rsid w:val="00536A96"/>
    <w:rsid w:val="0053700C"/>
    <w:rsid w:val="005404AC"/>
    <w:rsid w:val="00552997"/>
    <w:rsid w:val="00555B92"/>
    <w:rsid w:val="005566EC"/>
    <w:rsid w:val="005606B1"/>
    <w:rsid w:val="00562B15"/>
    <w:rsid w:val="00566250"/>
    <w:rsid w:val="00567288"/>
    <w:rsid w:val="00572C08"/>
    <w:rsid w:val="00582BFA"/>
    <w:rsid w:val="00585DD6"/>
    <w:rsid w:val="005A164A"/>
    <w:rsid w:val="005A4DAB"/>
    <w:rsid w:val="005B2D79"/>
    <w:rsid w:val="005B3DCD"/>
    <w:rsid w:val="005C0E10"/>
    <w:rsid w:val="005C4726"/>
    <w:rsid w:val="005C6DF7"/>
    <w:rsid w:val="005D3E34"/>
    <w:rsid w:val="005D4B49"/>
    <w:rsid w:val="005E199E"/>
    <w:rsid w:val="005E56DC"/>
    <w:rsid w:val="005E6054"/>
    <w:rsid w:val="005F0CDF"/>
    <w:rsid w:val="005F16B3"/>
    <w:rsid w:val="005F4F4E"/>
    <w:rsid w:val="006006A3"/>
    <w:rsid w:val="00602E05"/>
    <w:rsid w:val="00606024"/>
    <w:rsid w:val="006072CF"/>
    <w:rsid w:val="00607A74"/>
    <w:rsid w:val="00611B3D"/>
    <w:rsid w:val="0061567B"/>
    <w:rsid w:val="006172F3"/>
    <w:rsid w:val="00621A8A"/>
    <w:rsid w:val="006224F8"/>
    <w:rsid w:val="00623203"/>
    <w:rsid w:val="00624669"/>
    <w:rsid w:val="00624A25"/>
    <w:rsid w:val="00631F71"/>
    <w:rsid w:val="00631FFB"/>
    <w:rsid w:val="00634DD6"/>
    <w:rsid w:val="00635CE5"/>
    <w:rsid w:val="0064528F"/>
    <w:rsid w:val="00647395"/>
    <w:rsid w:val="0065401D"/>
    <w:rsid w:val="00663F35"/>
    <w:rsid w:val="006644CB"/>
    <w:rsid w:val="0066569C"/>
    <w:rsid w:val="0067056A"/>
    <w:rsid w:val="0067139C"/>
    <w:rsid w:val="0067246D"/>
    <w:rsid w:val="00676D58"/>
    <w:rsid w:val="00681C6D"/>
    <w:rsid w:val="00684A20"/>
    <w:rsid w:val="00695A75"/>
    <w:rsid w:val="0069625F"/>
    <w:rsid w:val="006966F6"/>
    <w:rsid w:val="006A0E12"/>
    <w:rsid w:val="006B17B1"/>
    <w:rsid w:val="006B38EF"/>
    <w:rsid w:val="006B475F"/>
    <w:rsid w:val="006B6163"/>
    <w:rsid w:val="006C12FE"/>
    <w:rsid w:val="006C2732"/>
    <w:rsid w:val="006C34E0"/>
    <w:rsid w:val="006C640F"/>
    <w:rsid w:val="006C6624"/>
    <w:rsid w:val="006E0DF0"/>
    <w:rsid w:val="006E2336"/>
    <w:rsid w:val="006E6045"/>
    <w:rsid w:val="006F1663"/>
    <w:rsid w:val="006F39C7"/>
    <w:rsid w:val="006F5B12"/>
    <w:rsid w:val="007017B5"/>
    <w:rsid w:val="00701828"/>
    <w:rsid w:val="00702EB2"/>
    <w:rsid w:val="00704CD1"/>
    <w:rsid w:val="00706052"/>
    <w:rsid w:val="00706D66"/>
    <w:rsid w:val="00707A5F"/>
    <w:rsid w:val="00710468"/>
    <w:rsid w:val="00713222"/>
    <w:rsid w:val="007144B3"/>
    <w:rsid w:val="00715C97"/>
    <w:rsid w:val="00720BB4"/>
    <w:rsid w:val="007215BA"/>
    <w:rsid w:val="007222E3"/>
    <w:rsid w:val="00723F19"/>
    <w:rsid w:val="00724624"/>
    <w:rsid w:val="00724BBA"/>
    <w:rsid w:val="00724D7A"/>
    <w:rsid w:val="00730100"/>
    <w:rsid w:val="00730DF1"/>
    <w:rsid w:val="007311EB"/>
    <w:rsid w:val="00734D59"/>
    <w:rsid w:val="00735D5C"/>
    <w:rsid w:val="007561C5"/>
    <w:rsid w:val="0075669F"/>
    <w:rsid w:val="00763696"/>
    <w:rsid w:val="007638C9"/>
    <w:rsid w:val="00763E3E"/>
    <w:rsid w:val="0076420C"/>
    <w:rsid w:val="00766D8C"/>
    <w:rsid w:val="007747E9"/>
    <w:rsid w:val="00780988"/>
    <w:rsid w:val="00781996"/>
    <w:rsid w:val="00786F83"/>
    <w:rsid w:val="00790ECF"/>
    <w:rsid w:val="00792D3B"/>
    <w:rsid w:val="00795E7B"/>
    <w:rsid w:val="007A4FC0"/>
    <w:rsid w:val="007A6B87"/>
    <w:rsid w:val="007A6D1B"/>
    <w:rsid w:val="007C1B38"/>
    <w:rsid w:val="007C2C80"/>
    <w:rsid w:val="007C49C0"/>
    <w:rsid w:val="007C5068"/>
    <w:rsid w:val="007C7B6E"/>
    <w:rsid w:val="007C7CA7"/>
    <w:rsid w:val="007D41EA"/>
    <w:rsid w:val="007D56D7"/>
    <w:rsid w:val="007D6217"/>
    <w:rsid w:val="007E030F"/>
    <w:rsid w:val="007E7F78"/>
    <w:rsid w:val="007F35DB"/>
    <w:rsid w:val="007F4F98"/>
    <w:rsid w:val="007F525B"/>
    <w:rsid w:val="007F5387"/>
    <w:rsid w:val="007F5D60"/>
    <w:rsid w:val="00800D03"/>
    <w:rsid w:val="00800EB1"/>
    <w:rsid w:val="00802C47"/>
    <w:rsid w:val="00802E9C"/>
    <w:rsid w:val="00807CC1"/>
    <w:rsid w:val="0081064F"/>
    <w:rsid w:val="00811D33"/>
    <w:rsid w:val="00812422"/>
    <w:rsid w:val="00813A7B"/>
    <w:rsid w:val="00824215"/>
    <w:rsid w:val="00824A7C"/>
    <w:rsid w:val="00832CE2"/>
    <w:rsid w:val="00836BEA"/>
    <w:rsid w:val="00841F8C"/>
    <w:rsid w:val="00842F52"/>
    <w:rsid w:val="0084353A"/>
    <w:rsid w:val="00843751"/>
    <w:rsid w:val="0084539A"/>
    <w:rsid w:val="00851F06"/>
    <w:rsid w:val="008561D5"/>
    <w:rsid w:val="00857CDD"/>
    <w:rsid w:val="00862920"/>
    <w:rsid w:val="00863446"/>
    <w:rsid w:val="0086549E"/>
    <w:rsid w:val="0086600A"/>
    <w:rsid w:val="00867C43"/>
    <w:rsid w:val="00871F14"/>
    <w:rsid w:val="0087216A"/>
    <w:rsid w:val="00877346"/>
    <w:rsid w:val="008774A2"/>
    <w:rsid w:val="00881705"/>
    <w:rsid w:val="00884C06"/>
    <w:rsid w:val="00891010"/>
    <w:rsid w:val="00896E17"/>
    <w:rsid w:val="008A171C"/>
    <w:rsid w:val="008A3DEC"/>
    <w:rsid w:val="008A45C3"/>
    <w:rsid w:val="008B003F"/>
    <w:rsid w:val="008B2149"/>
    <w:rsid w:val="008B2D76"/>
    <w:rsid w:val="008B3471"/>
    <w:rsid w:val="008B40D3"/>
    <w:rsid w:val="008C0853"/>
    <w:rsid w:val="008C17DF"/>
    <w:rsid w:val="008C2425"/>
    <w:rsid w:val="008C59B2"/>
    <w:rsid w:val="008C668D"/>
    <w:rsid w:val="008D0C53"/>
    <w:rsid w:val="008D1B5B"/>
    <w:rsid w:val="008D4326"/>
    <w:rsid w:val="008D79C6"/>
    <w:rsid w:val="008E11F6"/>
    <w:rsid w:val="008E6D3F"/>
    <w:rsid w:val="008F0D94"/>
    <w:rsid w:val="008F15A2"/>
    <w:rsid w:val="008F279E"/>
    <w:rsid w:val="008F5B70"/>
    <w:rsid w:val="00904048"/>
    <w:rsid w:val="00904D0E"/>
    <w:rsid w:val="00904DAA"/>
    <w:rsid w:val="0090643B"/>
    <w:rsid w:val="009073C7"/>
    <w:rsid w:val="009135C8"/>
    <w:rsid w:val="00913741"/>
    <w:rsid w:val="00914419"/>
    <w:rsid w:val="00916074"/>
    <w:rsid w:val="00916B47"/>
    <w:rsid w:val="00917C51"/>
    <w:rsid w:val="00921F64"/>
    <w:rsid w:val="009220E4"/>
    <w:rsid w:val="009264B4"/>
    <w:rsid w:val="009331CB"/>
    <w:rsid w:val="00937E20"/>
    <w:rsid w:val="009417DA"/>
    <w:rsid w:val="009434D8"/>
    <w:rsid w:val="00944F91"/>
    <w:rsid w:val="00946A49"/>
    <w:rsid w:val="0095396B"/>
    <w:rsid w:val="00955954"/>
    <w:rsid w:val="00957902"/>
    <w:rsid w:val="009626DA"/>
    <w:rsid w:val="0097158B"/>
    <w:rsid w:val="00971BB7"/>
    <w:rsid w:val="00972E87"/>
    <w:rsid w:val="00974732"/>
    <w:rsid w:val="00975428"/>
    <w:rsid w:val="0097582A"/>
    <w:rsid w:val="00986857"/>
    <w:rsid w:val="009877B2"/>
    <w:rsid w:val="009962CF"/>
    <w:rsid w:val="00997215"/>
    <w:rsid w:val="00997DA7"/>
    <w:rsid w:val="009A5078"/>
    <w:rsid w:val="009A73E7"/>
    <w:rsid w:val="009B3F33"/>
    <w:rsid w:val="009C19B9"/>
    <w:rsid w:val="009C35AE"/>
    <w:rsid w:val="009C455B"/>
    <w:rsid w:val="009C7709"/>
    <w:rsid w:val="009D30B3"/>
    <w:rsid w:val="009D5938"/>
    <w:rsid w:val="009D6275"/>
    <w:rsid w:val="009E1AA1"/>
    <w:rsid w:val="009E3E0A"/>
    <w:rsid w:val="009F1149"/>
    <w:rsid w:val="00A062BF"/>
    <w:rsid w:val="00A0740D"/>
    <w:rsid w:val="00A13FEC"/>
    <w:rsid w:val="00A15C6E"/>
    <w:rsid w:val="00A20CA0"/>
    <w:rsid w:val="00A21867"/>
    <w:rsid w:val="00A2228E"/>
    <w:rsid w:val="00A24601"/>
    <w:rsid w:val="00A24D6C"/>
    <w:rsid w:val="00A26FFC"/>
    <w:rsid w:val="00A32DAE"/>
    <w:rsid w:val="00A36916"/>
    <w:rsid w:val="00A41779"/>
    <w:rsid w:val="00A4515C"/>
    <w:rsid w:val="00A57B3D"/>
    <w:rsid w:val="00A57D8D"/>
    <w:rsid w:val="00A61C20"/>
    <w:rsid w:val="00A645BF"/>
    <w:rsid w:val="00A6464D"/>
    <w:rsid w:val="00A70419"/>
    <w:rsid w:val="00A7058B"/>
    <w:rsid w:val="00A70828"/>
    <w:rsid w:val="00A71677"/>
    <w:rsid w:val="00A71947"/>
    <w:rsid w:val="00A71CF0"/>
    <w:rsid w:val="00A7241C"/>
    <w:rsid w:val="00A735E5"/>
    <w:rsid w:val="00A75984"/>
    <w:rsid w:val="00A77799"/>
    <w:rsid w:val="00A81A0E"/>
    <w:rsid w:val="00A81F1F"/>
    <w:rsid w:val="00A82BFA"/>
    <w:rsid w:val="00A86D8A"/>
    <w:rsid w:val="00A86EC4"/>
    <w:rsid w:val="00A91075"/>
    <w:rsid w:val="00A9536B"/>
    <w:rsid w:val="00A960C7"/>
    <w:rsid w:val="00AA1EFF"/>
    <w:rsid w:val="00AB20C8"/>
    <w:rsid w:val="00AB6C3C"/>
    <w:rsid w:val="00AC123F"/>
    <w:rsid w:val="00AD1B70"/>
    <w:rsid w:val="00AD2881"/>
    <w:rsid w:val="00AD635C"/>
    <w:rsid w:val="00AD7580"/>
    <w:rsid w:val="00AD7905"/>
    <w:rsid w:val="00AE36B7"/>
    <w:rsid w:val="00AF06EF"/>
    <w:rsid w:val="00AF5135"/>
    <w:rsid w:val="00B036E0"/>
    <w:rsid w:val="00B03FD2"/>
    <w:rsid w:val="00B041F7"/>
    <w:rsid w:val="00B2028A"/>
    <w:rsid w:val="00B22C87"/>
    <w:rsid w:val="00B23C8B"/>
    <w:rsid w:val="00B311AF"/>
    <w:rsid w:val="00B3499E"/>
    <w:rsid w:val="00B477F5"/>
    <w:rsid w:val="00B53AAF"/>
    <w:rsid w:val="00B5472F"/>
    <w:rsid w:val="00B57C2E"/>
    <w:rsid w:val="00B60640"/>
    <w:rsid w:val="00B670CA"/>
    <w:rsid w:val="00B70245"/>
    <w:rsid w:val="00B71390"/>
    <w:rsid w:val="00B72E04"/>
    <w:rsid w:val="00B7457F"/>
    <w:rsid w:val="00B8083A"/>
    <w:rsid w:val="00B8584D"/>
    <w:rsid w:val="00B92509"/>
    <w:rsid w:val="00BA013A"/>
    <w:rsid w:val="00BA1E22"/>
    <w:rsid w:val="00BA320B"/>
    <w:rsid w:val="00BA34A2"/>
    <w:rsid w:val="00BA3C00"/>
    <w:rsid w:val="00BA58CA"/>
    <w:rsid w:val="00BA77B6"/>
    <w:rsid w:val="00BA7843"/>
    <w:rsid w:val="00BB1942"/>
    <w:rsid w:val="00BB3979"/>
    <w:rsid w:val="00BB6FB7"/>
    <w:rsid w:val="00BC04EA"/>
    <w:rsid w:val="00BC11DE"/>
    <w:rsid w:val="00BC4175"/>
    <w:rsid w:val="00BC6004"/>
    <w:rsid w:val="00BD1852"/>
    <w:rsid w:val="00BD46EA"/>
    <w:rsid w:val="00BD5823"/>
    <w:rsid w:val="00BD78C9"/>
    <w:rsid w:val="00BE2FE9"/>
    <w:rsid w:val="00BF059B"/>
    <w:rsid w:val="00BF0AE9"/>
    <w:rsid w:val="00BF48B2"/>
    <w:rsid w:val="00BF7019"/>
    <w:rsid w:val="00C00527"/>
    <w:rsid w:val="00C022BA"/>
    <w:rsid w:val="00C02701"/>
    <w:rsid w:val="00C06280"/>
    <w:rsid w:val="00C10AB7"/>
    <w:rsid w:val="00C1137E"/>
    <w:rsid w:val="00C133EA"/>
    <w:rsid w:val="00C1513A"/>
    <w:rsid w:val="00C25BC5"/>
    <w:rsid w:val="00C26BB8"/>
    <w:rsid w:val="00C347FF"/>
    <w:rsid w:val="00C36229"/>
    <w:rsid w:val="00C472CC"/>
    <w:rsid w:val="00C475D6"/>
    <w:rsid w:val="00C53DE6"/>
    <w:rsid w:val="00C55178"/>
    <w:rsid w:val="00C555EF"/>
    <w:rsid w:val="00C601AD"/>
    <w:rsid w:val="00C6081E"/>
    <w:rsid w:val="00C74720"/>
    <w:rsid w:val="00C75092"/>
    <w:rsid w:val="00C7739A"/>
    <w:rsid w:val="00C80344"/>
    <w:rsid w:val="00C82623"/>
    <w:rsid w:val="00C83F4F"/>
    <w:rsid w:val="00C84892"/>
    <w:rsid w:val="00C873FF"/>
    <w:rsid w:val="00C93258"/>
    <w:rsid w:val="00C93736"/>
    <w:rsid w:val="00C952F0"/>
    <w:rsid w:val="00C95991"/>
    <w:rsid w:val="00C974F7"/>
    <w:rsid w:val="00CA161D"/>
    <w:rsid w:val="00CA3D34"/>
    <w:rsid w:val="00CA633D"/>
    <w:rsid w:val="00CA7861"/>
    <w:rsid w:val="00CA7AFF"/>
    <w:rsid w:val="00CB3CF9"/>
    <w:rsid w:val="00CB5F49"/>
    <w:rsid w:val="00CC135D"/>
    <w:rsid w:val="00CC78F7"/>
    <w:rsid w:val="00CD02B0"/>
    <w:rsid w:val="00CD0749"/>
    <w:rsid w:val="00CD32FE"/>
    <w:rsid w:val="00CD7837"/>
    <w:rsid w:val="00CE02FA"/>
    <w:rsid w:val="00CE0905"/>
    <w:rsid w:val="00CE15AA"/>
    <w:rsid w:val="00CE7445"/>
    <w:rsid w:val="00CF76C7"/>
    <w:rsid w:val="00D02F31"/>
    <w:rsid w:val="00D048D9"/>
    <w:rsid w:val="00D05AB1"/>
    <w:rsid w:val="00D1747A"/>
    <w:rsid w:val="00D20DE4"/>
    <w:rsid w:val="00D23485"/>
    <w:rsid w:val="00D244E4"/>
    <w:rsid w:val="00D266A6"/>
    <w:rsid w:val="00D33668"/>
    <w:rsid w:val="00D357F5"/>
    <w:rsid w:val="00D50214"/>
    <w:rsid w:val="00D51706"/>
    <w:rsid w:val="00D55DAD"/>
    <w:rsid w:val="00D62CC6"/>
    <w:rsid w:val="00D66F31"/>
    <w:rsid w:val="00D751EE"/>
    <w:rsid w:val="00D8125A"/>
    <w:rsid w:val="00D8177E"/>
    <w:rsid w:val="00D81FE2"/>
    <w:rsid w:val="00D82213"/>
    <w:rsid w:val="00D82771"/>
    <w:rsid w:val="00D834FF"/>
    <w:rsid w:val="00D876FE"/>
    <w:rsid w:val="00D90F2A"/>
    <w:rsid w:val="00D952CB"/>
    <w:rsid w:val="00DA7AE9"/>
    <w:rsid w:val="00DB1202"/>
    <w:rsid w:val="00DB1E4C"/>
    <w:rsid w:val="00DB6AB0"/>
    <w:rsid w:val="00DB73D8"/>
    <w:rsid w:val="00DC0E44"/>
    <w:rsid w:val="00DC130E"/>
    <w:rsid w:val="00DD34BB"/>
    <w:rsid w:val="00DD38FA"/>
    <w:rsid w:val="00DD721B"/>
    <w:rsid w:val="00DE11C3"/>
    <w:rsid w:val="00DE1D99"/>
    <w:rsid w:val="00DE2007"/>
    <w:rsid w:val="00DF0137"/>
    <w:rsid w:val="00E0156C"/>
    <w:rsid w:val="00E032B4"/>
    <w:rsid w:val="00E03CAF"/>
    <w:rsid w:val="00E04431"/>
    <w:rsid w:val="00E04EBE"/>
    <w:rsid w:val="00E07A58"/>
    <w:rsid w:val="00E07B84"/>
    <w:rsid w:val="00E1233C"/>
    <w:rsid w:val="00E13BDB"/>
    <w:rsid w:val="00E17FEC"/>
    <w:rsid w:val="00E22080"/>
    <w:rsid w:val="00E238D5"/>
    <w:rsid w:val="00E2738F"/>
    <w:rsid w:val="00E32EF6"/>
    <w:rsid w:val="00E33A11"/>
    <w:rsid w:val="00E447A6"/>
    <w:rsid w:val="00E45234"/>
    <w:rsid w:val="00E51234"/>
    <w:rsid w:val="00E56E17"/>
    <w:rsid w:val="00E62FA2"/>
    <w:rsid w:val="00E72B8E"/>
    <w:rsid w:val="00E731C5"/>
    <w:rsid w:val="00E74083"/>
    <w:rsid w:val="00E8232A"/>
    <w:rsid w:val="00E83081"/>
    <w:rsid w:val="00E87363"/>
    <w:rsid w:val="00E879C8"/>
    <w:rsid w:val="00E93293"/>
    <w:rsid w:val="00E949F9"/>
    <w:rsid w:val="00E94BDC"/>
    <w:rsid w:val="00E955F5"/>
    <w:rsid w:val="00E97699"/>
    <w:rsid w:val="00EA0138"/>
    <w:rsid w:val="00EA4ED9"/>
    <w:rsid w:val="00EA68C9"/>
    <w:rsid w:val="00EB4D64"/>
    <w:rsid w:val="00EC310F"/>
    <w:rsid w:val="00ED1879"/>
    <w:rsid w:val="00ED3B89"/>
    <w:rsid w:val="00ED452D"/>
    <w:rsid w:val="00ED5F28"/>
    <w:rsid w:val="00EE3730"/>
    <w:rsid w:val="00EE3DE7"/>
    <w:rsid w:val="00EE52D5"/>
    <w:rsid w:val="00EF152C"/>
    <w:rsid w:val="00EF50D8"/>
    <w:rsid w:val="00EF610A"/>
    <w:rsid w:val="00EF66D0"/>
    <w:rsid w:val="00F01DBF"/>
    <w:rsid w:val="00F04A66"/>
    <w:rsid w:val="00F0633C"/>
    <w:rsid w:val="00F07C84"/>
    <w:rsid w:val="00F10E5B"/>
    <w:rsid w:val="00F12302"/>
    <w:rsid w:val="00F15143"/>
    <w:rsid w:val="00F15A94"/>
    <w:rsid w:val="00F1610D"/>
    <w:rsid w:val="00F215FD"/>
    <w:rsid w:val="00F249C7"/>
    <w:rsid w:val="00F3220D"/>
    <w:rsid w:val="00F369FC"/>
    <w:rsid w:val="00F47572"/>
    <w:rsid w:val="00F5732B"/>
    <w:rsid w:val="00F65A26"/>
    <w:rsid w:val="00F728AB"/>
    <w:rsid w:val="00F73C1E"/>
    <w:rsid w:val="00F81625"/>
    <w:rsid w:val="00F81E42"/>
    <w:rsid w:val="00F828F2"/>
    <w:rsid w:val="00F83770"/>
    <w:rsid w:val="00F9014A"/>
    <w:rsid w:val="00F90D91"/>
    <w:rsid w:val="00F920FD"/>
    <w:rsid w:val="00F965D7"/>
    <w:rsid w:val="00FA114E"/>
    <w:rsid w:val="00FB090F"/>
    <w:rsid w:val="00FB290D"/>
    <w:rsid w:val="00FB343A"/>
    <w:rsid w:val="00FB456E"/>
    <w:rsid w:val="00FB5F7E"/>
    <w:rsid w:val="00FC03F9"/>
    <w:rsid w:val="00FC074F"/>
    <w:rsid w:val="00FC1FDE"/>
    <w:rsid w:val="00FC2CAD"/>
    <w:rsid w:val="00FC2EF7"/>
    <w:rsid w:val="00FC2FE4"/>
    <w:rsid w:val="00FC6EB2"/>
    <w:rsid w:val="00FD50AB"/>
    <w:rsid w:val="00FD5B89"/>
    <w:rsid w:val="00FD6065"/>
    <w:rsid w:val="00FD68E3"/>
    <w:rsid w:val="00FD727C"/>
    <w:rsid w:val="00FE2DAB"/>
    <w:rsid w:val="00FE3D85"/>
    <w:rsid w:val="00FF2E2D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64D2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uiPriority="2"/>
    <w:lsdException w:name="heading 3" w:uiPriority="3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B3D"/>
    <w:pPr>
      <w:spacing w:line="28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uiPriority w:val="1"/>
    <w:rsid w:val="003A7E1A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uiPriority w:val="2"/>
    <w:rsid w:val="003A7E1A"/>
    <w:pPr>
      <w:keepNext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uiPriority w:val="3"/>
    <w:rsid w:val="003A7E1A"/>
    <w:pPr>
      <w:keepNext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9758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semiHidden/>
    <w:rsid w:val="009758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9758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9758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9758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9758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C027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A7E1A"/>
    <w:pPr>
      <w:tabs>
        <w:tab w:val="center" w:pos="4536"/>
        <w:tab w:val="right" w:pos="9072"/>
      </w:tabs>
      <w:spacing w:line="220" w:lineRule="exact"/>
    </w:pPr>
    <w:rPr>
      <w:rFonts w:ascii="Arial" w:hAnsi="Arial"/>
      <w:sz w:val="14"/>
    </w:rPr>
  </w:style>
  <w:style w:type="paragraph" w:customStyle="1" w:styleId="Ledord">
    <w:name w:val="Ledord"/>
    <w:basedOn w:val="Normal"/>
    <w:semiHidden/>
    <w:rsid w:val="00AC123F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semiHidden/>
    <w:rsid w:val="00AC123F"/>
    <w:pPr>
      <w:spacing w:line="200" w:lineRule="exact"/>
    </w:pPr>
    <w:rPr>
      <w:rFonts w:ascii="Arial" w:hAnsi="Arial"/>
      <w:sz w:val="18"/>
    </w:rPr>
  </w:style>
  <w:style w:type="character" w:styleId="Sidnummer">
    <w:name w:val="page number"/>
    <w:basedOn w:val="Standardstycketeckensnitt"/>
    <w:semiHidden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semiHidden/>
    <w:rsid w:val="00802E9C"/>
    <w:pPr>
      <w:tabs>
        <w:tab w:val="clear" w:pos="4536"/>
        <w:tab w:val="clear" w:pos="9072"/>
        <w:tab w:val="right" w:pos="9752"/>
      </w:tabs>
      <w:spacing w:before="38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7739A"/>
    <w:rPr>
      <w:rFonts w:ascii="Tahoma" w:hAnsi="Tahoma" w:cs="Tahoma"/>
      <w:sz w:val="16"/>
      <w:szCs w:val="16"/>
    </w:rPr>
  </w:style>
  <w:style w:type="paragraph" w:customStyle="1" w:styleId="Numreradpunktlista">
    <w:name w:val="Numrerad punktlista"/>
    <w:basedOn w:val="Normal"/>
    <w:uiPriority w:val="8"/>
    <w:qFormat/>
    <w:rsid w:val="00C7739A"/>
    <w:pPr>
      <w:numPr>
        <w:numId w:val="1"/>
      </w:numPr>
      <w:spacing w:line="300" w:lineRule="exact"/>
    </w:pPr>
  </w:style>
  <w:style w:type="paragraph" w:customStyle="1" w:styleId="Punktlista-">
    <w:name w:val="Punktlista -"/>
    <w:basedOn w:val="Normal"/>
    <w:semiHidden/>
    <w:rsid w:val="00C7739A"/>
    <w:pPr>
      <w:numPr>
        <w:numId w:val="2"/>
      </w:numPr>
      <w:spacing w:line="300" w:lineRule="exact"/>
    </w:pPr>
  </w:style>
  <w:style w:type="character" w:styleId="Hyperlnk">
    <w:name w:val="Hyperlink"/>
    <w:basedOn w:val="Standardstycketeckensnitt"/>
    <w:uiPriority w:val="99"/>
    <w:rsid w:val="003A3080"/>
    <w:rPr>
      <w:color w:val="0000FF"/>
      <w:u w:val="single"/>
    </w:rPr>
  </w:style>
  <w:style w:type="paragraph" w:customStyle="1" w:styleId="Hermesmeddelande">
    <w:name w:val="Hermesmeddelande"/>
    <w:basedOn w:val="Normal"/>
    <w:next w:val="Normal"/>
    <w:semiHidden/>
    <w:rsid w:val="003045F3"/>
    <w:pPr>
      <w:spacing w:before="700" w:after="180" w:line="600" w:lineRule="exact"/>
    </w:pPr>
    <w:rPr>
      <w:rFonts w:ascii="Arial" w:hAnsi="Arial"/>
      <w:b/>
      <w:sz w:val="48"/>
    </w:rPr>
  </w:style>
  <w:style w:type="paragraph" w:customStyle="1" w:styleId="Bildtext">
    <w:name w:val="Bildtext"/>
    <w:basedOn w:val="Normal"/>
    <w:uiPriority w:val="9"/>
    <w:qFormat/>
    <w:rsid w:val="0039717C"/>
    <w:pPr>
      <w:spacing w:line="240" w:lineRule="exact"/>
    </w:pPr>
    <w:rPr>
      <w:rFonts w:ascii="Arial" w:hAnsi="Arial"/>
      <w:i/>
      <w:sz w:val="16"/>
    </w:rPr>
  </w:style>
  <w:style w:type="paragraph" w:customStyle="1" w:styleId="Adressuppgifter">
    <w:name w:val="Adressuppgifter"/>
    <w:basedOn w:val="Normal"/>
    <w:semiHidden/>
    <w:rsid w:val="00C06280"/>
  </w:style>
  <w:style w:type="paragraph" w:customStyle="1" w:styleId="NumreradRubrik1">
    <w:name w:val="Numrerad Rubrik 1"/>
    <w:basedOn w:val="Rubrik1"/>
    <w:next w:val="Normal"/>
    <w:uiPriority w:val="1"/>
    <w:qFormat/>
    <w:rsid w:val="008C2425"/>
    <w:pPr>
      <w:numPr>
        <w:numId w:val="17"/>
      </w:numPr>
      <w:tabs>
        <w:tab w:val="clear" w:pos="1248"/>
        <w:tab w:val="num" w:pos="964"/>
      </w:tabs>
      <w:ind w:left="964"/>
    </w:pPr>
  </w:style>
  <w:style w:type="paragraph" w:customStyle="1" w:styleId="NumreradRubrik2">
    <w:name w:val="Numrerad Rubrik 2"/>
    <w:basedOn w:val="Rubrik2"/>
    <w:next w:val="Normal"/>
    <w:uiPriority w:val="1"/>
    <w:qFormat/>
    <w:rsid w:val="008C2425"/>
    <w:pPr>
      <w:numPr>
        <w:ilvl w:val="1"/>
        <w:numId w:val="17"/>
      </w:numPr>
    </w:pPr>
  </w:style>
  <w:style w:type="paragraph" w:customStyle="1" w:styleId="NumreradRubrik3">
    <w:name w:val="Numrerad Rubrik 3"/>
    <w:basedOn w:val="Rubrik3"/>
    <w:next w:val="Normal"/>
    <w:uiPriority w:val="1"/>
    <w:qFormat/>
    <w:rsid w:val="008C2425"/>
    <w:pPr>
      <w:numPr>
        <w:ilvl w:val="2"/>
        <w:numId w:val="17"/>
      </w:numPr>
    </w:pPr>
  </w:style>
  <w:style w:type="paragraph" w:styleId="Adress-brev">
    <w:name w:val="envelope address"/>
    <w:basedOn w:val="Normal"/>
    <w:semiHidden/>
    <w:rsid w:val="0097582A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97582A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97582A"/>
    <w:rPr>
      <w:sz w:val="22"/>
      <w:szCs w:val="24"/>
    </w:rPr>
  </w:style>
  <w:style w:type="character" w:styleId="AnvndHyperlnk">
    <w:name w:val="FollowedHyperlink"/>
    <w:basedOn w:val="Standardstycketeckensnitt"/>
    <w:semiHidden/>
    <w:rsid w:val="0097582A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97582A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97582A"/>
    <w:rPr>
      <w:sz w:val="22"/>
      <w:szCs w:val="24"/>
    </w:rPr>
  </w:style>
  <w:style w:type="paragraph" w:styleId="Avsndaradress-brev">
    <w:name w:val="envelope return"/>
    <w:basedOn w:val="Normal"/>
    <w:semiHidden/>
    <w:rsid w:val="0097582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97582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97582A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97582A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97582A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97582A"/>
    <w:rPr>
      <w:sz w:val="22"/>
      <w:szCs w:val="24"/>
    </w:rPr>
  </w:style>
  <w:style w:type="paragraph" w:styleId="Brdtext2">
    <w:name w:val="Body Text 2"/>
    <w:basedOn w:val="Normal"/>
    <w:link w:val="Brdtext2Char"/>
    <w:semiHidden/>
    <w:rsid w:val="0097582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97582A"/>
    <w:rPr>
      <w:sz w:val="22"/>
      <w:szCs w:val="24"/>
    </w:rPr>
  </w:style>
  <w:style w:type="paragraph" w:styleId="Brdtext3">
    <w:name w:val="Body Text 3"/>
    <w:basedOn w:val="Normal"/>
    <w:link w:val="Brdtext3Char"/>
    <w:semiHidden/>
    <w:rsid w:val="0097582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97582A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97582A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97582A"/>
    <w:rPr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97582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97582A"/>
    <w:rPr>
      <w:sz w:val="22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97582A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97582A"/>
    <w:rPr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97582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97582A"/>
    <w:rPr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97582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97582A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97582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7582A"/>
    <w:rPr>
      <w:i/>
      <w:iCs/>
      <w:color w:val="000000" w:themeColor="text1"/>
      <w:sz w:val="22"/>
      <w:szCs w:val="24"/>
    </w:rPr>
  </w:style>
  <w:style w:type="paragraph" w:styleId="Citatfrteckning">
    <w:name w:val="table of authorities"/>
    <w:basedOn w:val="Normal"/>
    <w:next w:val="Normal"/>
    <w:semiHidden/>
    <w:rsid w:val="0097582A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97582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semiHidden/>
    <w:rsid w:val="0097582A"/>
  </w:style>
  <w:style w:type="character" w:customStyle="1" w:styleId="DatumChar">
    <w:name w:val="Datum Char"/>
    <w:basedOn w:val="Standardstycketeckensnitt"/>
    <w:link w:val="Datum"/>
    <w:rsid w:val="0097582A"/>
    <w:rPr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7582A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97582A"/>
    <w:rPr>
      <w:smallCaps/>
      <w:color w:val="C0504D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975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97582A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97582A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97582A"/>
    <w:rPr>
      <w:sz w:val="22"/>
      <w:szCs w:val="24"/>
    </w:rPr>
  </w:style>
  <w:style w:type="paragraph" w:styleId="Figurfrteckning">
    <w:name w:val="table of figures"/>
    <w:basedOn w:val="Normal"/>
    <w:next w:val="Normal"/>
    <w:semiHidden/>
    <w:rsid w:val="0097582A"/>
  </w:style>
  <w:style w:type="character" w:styleId="Fotnotsreferens">
    <w:name w:val="footnote reference"/>
    <w:basedOn w:val="Standardstycketeckensnitt"/>
    <w:semiHidden/>
    <w:rsid w:val="0097582A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97582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97582A"/>
  </w:style>
  <w:style w:type="paragraph" w:styleId="HTML-adress">
    <w:name w:val="HTML Address"/>
    <w:basedOn w:val="Normal"/>
    <w:link w:val="HTML-adressChar"/>
    <w:semiHidden/>
    <w:rsid w:val="0097582A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97582A"/>
    <w:rPr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97582A"/>
  </w:style>
  <w:style w:type="character" w:styleId="HTML-citat">
    <w:name w:val="HTML Cite"/>
    <w:basedOn w:val="Standardstycketeckensnitt"/>
    <w:semiHidden/>
    <w:rsid w:val="0097582A"/>
    <w:rPr>
      <w:i/>
      <w:iCs/>
    </w:rPr>
  </w:style>
  <w:style w:type="character" w:styleId="HTML-definition">
    <w:name w:val="HTML Definition"/>
    <w:basedOn w:val="Standardstycketeckensnitt"/>
    <w:semiHidden/>
    <w:rsid w:val="0097582A"/>
    <w:rPr>
      <w:i/>
      <w:iCs/>
    </w:rPr>
  </w:style>
  <w:style w:type="character" w:styleId="HTML-exempel">
    <w:name w:val="HTML Sample"/>
    <w:basedOn w:val="Standardstycketeckensnitt"/>
    <w:semiHidden/>
    <w:rsid w:val="0097582A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97582A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97582A"/>
    <w:rPr>
      <w:rFonts w:ascii="Consolas" w:hAnsi="Consolas" w:cs="Consolas"/>
    </w:rPr>
  </w:style>
  <w:style w:type="character" w:styleId="HTML-kod">
    <w:name w:val="HTML Code"/>
    <w:basedOn w:val="Standardstycketeckensnitt"/>
    <w:semiHidden/>
    <w:rsid w:val="0097582A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97582A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97582A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semiHidden/>
    <w:rsid w:val="0097582A"/>
    <w:rPr>
      <w:i/>
      <w:iCs/>
    </w:rPr>
  </w:style>
  <w:style w:type="paragraph" w:styleId="Index1">
    <w:name w:val="index 1"/>
    <w:basedOn w:val="Normal"/>
    <w:next w:val="Normal"/>
    <w:autoRedefine/>
    <w:semiHidden/>
    <w:rsid w:val="0097582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7582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7582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7582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7582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7582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7582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7582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7582A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rsid w:val="0097582A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97582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97582A"/>
    <w:rPr>
      <w:sz w:val="22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97582A"/>
  </w:style>
  <w:style w:type="character" w:customStyle="1" w:styleId="InledningChar">
    <w:name w:val="Inledning Char"/>
    <w:basedOn w:val="Standardstycketeckensnitt"/>
    <w:link w:val="Inledning"/>
    <w:rsid w:val="0097582A"/>
    <w:rPr>
      <w:sz w:val="22"/>
      <w:szCs w:val="24"/>
    </w:rPr>
  </w:style>
  <w:style w:type="paragraph" w:styleId="Innehll1">
    <w:name w:val="toc 1"/>
    <w:basedOn w:val="Normal"/>
    <w:next w:val="Normal"/>
    <w:autoRedefine/>
    <w:uiPriority w:val="39"/>
    <w:rsid w:val="00715C97"/>
    <w:pPr>
      <w:tabs>
        <w:tab w:val="left" w:pos="397"/>
        <w:tab w:val="right" w:leader="dot" w:pos="7655"/>
      </w:tabs>
      <w:spacing w:line="300" w:lineRule="atLeast"/>
    </w:pPr>
    <w:rPr>
      <w:rFonts w:ascii="Arial" w:hAnsi="Arial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65401D"/>
    <w:pPr>
      <w:tabs>
        <w:tab w:val="left" w:pos="680"/>
        <w:tab w:val="right" w:leader="dot" w:pos="7655"/>
      </w:tabs>
      <w:spacing w:line="280" w:lineRule="exact"/>
      <w:ind w:left="227"/>
    </w:pPr>
    <w:rPr>
      <w:rFonts w:ascii="Arial" w:hAnsi="Arial"/>
      <w:sz w:val="18"/>
    </w:rPr>
  </w:style>
  <w:style w:type="paragraph" w:styleId="Innehll3">
    <w:name w:val="toc 3"/>
    <w:basedOn w:val="Normal"/>
    <w:next w:val="Normal"/>
    <w:autoRedefine/>
    <w:uiPriority w:val="39"/>
    <w:rsid w:val="0065401D"/>
    <w:pPr>
      <w:tabs>
        <w:tab w:val="left" w:pos="1361"/>
        <w:tab w:val="right" w:leader="dot" w:pos="7655"/>
      </w:tabs>
      <w:ind w:left="680"/>
    </w:pPr>
    <w:rPr>
      <w:rFonts w:ascii="Arial" w:hAnsi="Arial"/>
      <w:sz w:val="18"/>
    </w:rPr>
  </w:style>
  <w:style w:type="paragraph" w:styleId="Innehll4">
    <w:name w:val="toc 4"/>
    <w:basedOn w:val="Normal"/>
    <w:next w:val="Normal"/>
    <w:autoRedefine/>
    <w:semiHidden/>
    <w:rsid w:val="0097582A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97582A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97582A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97582A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97582A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97582A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97582A"/>
    <w:pPr>
      <w:keepLines/>
      <w:spacing w:before="480" w:after="0" w:line="280" w:lineRule="exac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97582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7582A"/>
  </w:style>
  <w:style w:type="character" w:styleId="Kommentarsreferens">
    <w:name w:val="annotation reference"/>
    <w:basedOn w:val="Standardstycketeckensnitt"/>
    <w:semiHidden/>
    <w:rsid w:val="0097582A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97582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7582A"/>
    <w:rPr>
      <w:b/>
      <w:bCs/>
    </w:rPr>
  </w:style>
  <w:style w:type="paragraph" w:styleId="Lista">
    <w:name w:val="List"/>
    <w:basedOn w:val="Normal"/>
    <w:semiHidden/>
    <w:rsid w:val="0097582A"/>
    <w:pPr>
      <w:ind w:left="283" w:hanging="283"/>
      <w:contextualSpacing/>
    </w:pPr>
  </w:style>
  <w:style w:type="paragraph" w:styleId="Lista2">
    <w:name w:val="List 2"/>
    <w:basedOn w:val="Normal"/>
    <w:semiHidden/>
    <w:rsid w:val="0097582A"/>
    <w:pPr>
      <w:ind w:left="566" w:hanging="283"/>
      <w:contextualSpacing/>
    </w:pPr>
  </w:style>
  <w:style w:type="paragraph" w:styleId="Lista3">
    <w:name w:val="List 3"/>
    <w:basedOn w:val="Normal"/>
    <w:semiHidden/>
    <w:rsid w:val="0097582A"/>
    <w:pPr>
      <w:ind w:left="849" w:hanging="283"/>
      <w:contextualSpacing/>
    </w:pPr>
  </w:style>
  <w:style w:type="paragraph" w:styleId="Lista4">
    <w:name w:val="List 4"/>
    <w:basedOn w:val="Normal"/>
    <w:semiHidden/>
    <w:rsid w:val="0097582A"/>
    <w:pPr>
      <w:ind w:left="1132" w:hanging="283"/>
      <w:contextualSpacing/>
    </w:pPr>
  </w:style>
  <w:style w:type="paragraph" w:styleId="Lista5">
    <w:name w:val="List 5"/>
    <w:basedOn w:val="Normal"/>
    <w:semiHidden/>
    <w:rsid w:val="0097582A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97582A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97582A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97582A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97582A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97582A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97582A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97582A"/>
  </w:style>
  <w:style w:type="paragraph" w:styleId="Makrotext">
    <w:name w:val="macro"/>
    <w:link w:val="MakrotextChar"/>
    <w:semiHidden/>
    <w:rsid w:val="009758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97582A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semiHidden/>
    <w:rsid w:val="009758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rsid w:val="009758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97582A"/>
    <w:rPr>
      <w:sz w:val="24"/>
    </w:rPr>
  </w:style>
  <w:style w:type="paragraph" w:styleId="Normaltindrag">
    <w:name w:val="Normal Indent"/>
    <w:basedOn w:val="Normal"/>
    <w:semiHidden/>
    <w:rsid w:val="0097582A"/>
    <w:pPr>
      <w:ind w:left="1304"/>
    </w:pPr>
  </w:style>
  <w:style w:type="paragraph" w:styleId="Numreradlista">
    <w:name w:val="List Number"/>
    <w:basedOn w:val="Normal"/>
    <w:semiHidden/>
    <w:rsid w:val="0097582A"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rsid w:val="0097582A"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rsid w:val="0097582A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97582A"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rsid w:val="0097582A"/>
    <w:pPr>
      <w:numPr>
        <w:numId w:val="10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97582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97582A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97582A"/>
    <w:rPr>
      <w:color w:val="808080"/>
    </w:rPr>
  </w:style>
  <w:style w:type="paragraph" w:styleId="Punktlista">
    <w:name w:val="List Bullet"/>
    <w:basedOn w:val="Normal"/>
    <w:uiPriority w:val="7"/>
    <w:qFormat/>
    <w:rsid w:val="003817BD"/>
    <w:pPr>
      <w:numPr>
        <w:numId w:val="11"/>
      </w:numPr>
      <w:tabs>
        <w:tab w:val="left" w:pos="510"/>
      </w:tabs>
      <w:ind w:left="454" w:hanging="227"/>
      <w:contextualSpacing/>
    </w:pPr>
  </w:style>
  <w:style w:type="paragraph" w:styleId="Punktlista2">
    <w:name w:val="List Bullet 2"/>
    <w:basedOn w:val="Normal"/>
    <w:semiHidden/>
    <w:rsid w:val="0097582A"/>
    <w:pPr>
      <w:numPr>
        <w:numId w:val="12"/>
      </w:numPr>
      <w:contextualSpacing/>
    </w:pPr>
  </w:style>
  <w:style w:type="paragraph" w:styleId="Punktlista3">
    <w:name w:val="List Bullet 3"/>
    <w:basedOn w:val="Normal"/>
    <w:semiHidden/>
    <w:rsid w:val="0097582A"/>
    <w:pPr>
      <w:numPr>
        <w:numId w:val="13"/>
      </w:numPr>
      <w:contextualSpacing/>
    </w:pPr>
  </w:style>
  <w:style w:type="paragraph" w:styleId="Punktlista4">
    <w:name w:val="List Bullet 4"/>
    <w:basedOn w:val="Normal"/>
    <w:semiHidden/>
    <w:rsid w:val="0097582A"/>
    <w:pPr>
      <w:numPr>
        <w:numId w:val="14"/>
      </w:numPr>
      <w:contextualSpacing/>
    </w:pPr>
  </w:style>
  <w:style w:type="paragraph" w:styleId="Punktlista5">
    <w:name w:val="List Bullet 5"/>
    <w:basedOn w:val="Normal"/>
    <w:semiHidden/>
    <w:rsid w:val="0097582A"/>
    <w:pPr>
      <w:numPr>
        <w:numId w:val="15"/>
      </w:numPr>
      <w:contextualSpacing/>
    </w:pPr>
  </w:style>
  <w:style w:type="character" w:styleId="Radnummer">
    <w:name w:val="line number"/>
    <w:basedOn w:val="Standardstycketeckensnitt"/>
    <w:semiHidden/>
    <w:rsid w:val="0097582A"/>
  </w:style>
  <w:style w:type="paragraph" w:styleId="Rubrik">
    <w:name w:val="Title"/>
    <w:basedOn w:val="Normal"/>
    <w:next w:val="Normal"/>
    <w:link w:val="RubrikChar"/>
    <w:semiHidden/>
    <w:rsid w:val="00975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75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9758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97582A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97582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97582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9758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9758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97582A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97582A"/>
    <w:rPr>
      <w:sz w:val="22"/>
      <w:szCs w:val="24"/>
    </w:rPr>
  </w:style>
  <w:style w:type="paragraph" w:styleId="Slutnotstext">
    <w:name w:val="endnote text"/>
    <w:basedOn w:val="Normal"/>
    <w:link w:val="SlutnotstextChar"/>
    <w:semiHidden/>
    <w:rsid w:val="0097582A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97582A"/>
  </w:style>
  <w:style w:type="character" w:styleId="Slutnotsreferens">
    <w:name w:val="endnote reference"/>
    <w:basedOn w:val="Standardstycketeckensnitt"/>
    <w:semiHidden/>
    <w:rsid w:val="0097582A"/>
    <w:rPr>
      <w:vertAlign w:val="superscript"/>
    </w:rPr>
  </w:style>
  <w:style w:type="character" w:styleId="Stark">
    <w:name w:val="Strong"/>
    <w:basedOn w:val="Standardstycketeckensnitt"/>
    <w:semiHidden/>
    <w:rsid w:val="0097582A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97582A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semiHidden/>
    <w:rsid w:val="0097582A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758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582A"/>
    <w:rPr>
      <w:b/>
      <w:bCs/>
      <w:i/>
      <w:iCs/>
      <w:color w:val="4F81BD" w:themeColor="accent1"/>
      <w:sz w:val="22"/>
      <w:szCs w:val="24"/>
    </w:rPr>
  </w:style>
  <w:style w:type="paragraph" w:styleId="Underrubrik">
    <w:name w:val="Subtitle"/>
    <w:basedOn w:val="Normal"/>
    <w:next w:val="Normal"/>
    <w:link w:val="UnderrubrikChar"/>
    <w:semiHidden/>
    <w:rsid w:val="009758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9758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umreradRubrik4">
    <w:name w:val="Numrerad Rubrik 4"/>
    <w:basedOn w:val="Rubrik4"/>
    <w:next w:val="Normal"/>
    <w:uiPriority w:val="1"/>
    <w:qFormat/>
    <w:rsid w:val="004E4EB1"/>
    <w:pPr>
      <w:keepLines w:val="0"/>
      <w:numPr>
        <w:ilvl w:val="3"/>
        <w:numId w:val="17"/>
      </w:numPr>
      <w:spacing w:before="0" w:after="56" w:line="300" w:lineRule="atLeast"/>
    </w:pPr>
    <w:rPr>
      <w:rFonts w:ascii="Arial" w:eastAsia="Times New Roman" w:hAnsi="Arial" w:cs="Times New Roman"/>
      <w:b w:val="0"/>
      <w:iCs w:val="0"/>
      <w:color w:val="auto"/>
      <w:szCs w:val="28"/>
    </w:rPr>
  </w:style>
  <w:style w:type="paragraph" w:customStyle="1" w:styleId="TabellFigurrubrik">
    <w:name w:val="Tabell/Figurrubrik"/>
    <w:basedOn w:val="Normal"/>
    <w:next w:val="Normal"/>
    <w:uiPriority w:val="6"/>
    <w:qFormat/>
    <w:rsid w:val="007D6217"/>
    <w:pPr>
      <w:spacing w:line="220" w:lineRule="exact"/>
    </w:pPr>
    <w:rPr>
      <w:rFonts w:ascii="Arial" w:hAnsi="Arial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ri.ESV\AppData\Roaming\Microsoft\Mallar\Brevgrupp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12FF-A8B3-47FD-AAD7-B2306CC1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Brevgruppen</Template>
  <TotalTime>0</TotalTime>
  <Pages>6</Pages>
  <Words>1766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2023-04-04T11:45:00Z</dcterms:created>
  <dcterms:modified xsi:type="dcterms:W3CDTF">2024-02-27T12:53:00Z</dcterms:modified>
</cp:coreProperties>
</file>